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D9A" w:rsidRPr="00591D9A" w:rsidRDefault="00591D9A" w:rsidP="00591D9A">
      <w:pPr>
        <w:tabs>
          <w:tab w:val="left" w:pos="426"/>
          <w:tab w:val="center" w:pos="4419"/>
          <w:tab w:val="left" w:pos="8000"/>
        </w:tabs>
        <w:spacing w:after="0" w:line="240" w:lineRule="auto"/>
        <w:rPr>
          <w:rFonts w:ascii="Arial Narrow" w:eastAsia="Times New Roman" w:hAnsi="Arial Narrow" w:cs="Arial"/>
          <w:b/>
          <w:color w:val="000000" w:themeColor="text1"/>
          <w:sz w:val="18"/>
          <w:szCs w:val="18"/>
          <w:lang w:eastAsia="es-ES"/>
        </w:rPr>
      </w:pPr>
      <w:r>
        <w:rPr>
          <w:rFonts w:ascii="Arial Narrow" w:eastAsia="Times New Roman" w:hAnsi="Arial Narrow" w:cs="Arial"/>
          <w:b/>
          <w:color w:val="000000" w:themeColor="text1"/>
          <w:sz w:val="18"/>
          <w:szCs w:val="18"/>
          <w:lang w:eastAsia="es-ES"/>
        </w:rPr>
        <w:tab/>
      </w:r>
      <w:r>
        <w:rPr>
          <w:rFonts w:ascii="Arial Narrow" w:eastAsia="Times New Roman" w:hAnsi="Arial Narrow" w:cs="Arial"/>
          <w:b/>
          <w:color w:val="000000" w:themeColor="text1"/>
          <w:sz w:val="18"/>
          <w:szCs w:val="18"/>
          <w:lang w:eastAsia="es-ES"/>
        </w:rPr>
        <w:tab/>
      </w:r>
      <w:r w:rsidRPr="00591D9A">
        <w:rPr>
          <w:rFonts w:ascii="Arial Narrow" w:eastAsia="Times New Roman" w:hAnsi="Arial Narrow" w:cs="Arial"/>
          <w:b/>
          <w:color w:val="000000" w:themeColor="text1"/>
          <w:sz w:val="18"/>
          <w:szCs w:val="18"/>
          <w:lang w:eastAsia="es-ES"/>
        </w:rPr>
        <w:t xml:space="preserve">ANEXO 3 </w:t>
      </w:r>
      <w:r>
        <w:rPr>
          <w:rFonts w:ascii="Arial Narrow" w:eastAsia="Times New Roman" w:hAnsi="Arial Narrow" w:cs="Arial"/>
          <w:b/>
          <w:color w:val="000000" w:themeColor="text1"/>
          <w:sz w:val="18"/>
          <w:szCs w:val="18"/>
          <w:lang w:eastAsia="es-ES"/>
        </w:rPr>
        <w:tab/>
      </w:r>
    </w:p>
    <w:p w:rsidR="00591D9A" w:rsidRPr="00591D9A" w:rsidRDefault="00591D9A" w:rsidP="00591D9A">
      <w:pPr>
        <w:tabs>
          <w:tab w:val="left" w:pos="426"/>
        </w:tabs>
        <w:spacing w:after="0" w:line="240" w:lineRule="auto"/>
        <w:jc w:val="center"/>
        <w:rPr>
          <w:rFonts w:ascii="Arial Narrow" w:eastAsia="Times New Roman" w:hAnsi="Arial Narrow" w:cs="Arial"/>
          <w:b/>
          <w:color w:val="000000" w:themeColor="text1"/>
          <w:sz w:val="18"/>
          <w:szCs w:val="18"/>
          <w:lang w:eastAsia="es-ES"/>
        </w:rPr>
      </w:pPr>
      <w:r w:rsidRPr="00591D9A">
        <w:rPr>
          <w:rFonts w:ascii="Arial Narrow" w:eastAsia="Times New Roman" w:hAnsi="Arial Narrow" w:cs="Arial"/>
          <w:b/>
          <w:color w:val="000000" w:themeColor="text1"/>
          <w:sz w:val="18"/>
          <w:szCs w:val="18"/>
          <w:lang w:eastAsia="es-ES"/>
        </w:rPr>
        <w:t>MINUTA ACEPTACIÓN DE OFERTA</w:t>
      </w:r>
    </w:p>
    <w:p w:rsidR="00591D9A" w:rsidRPr="00591D9A" w:rsidRDefault="00591D9A" w:rsidP="00591D9A">
      <w:pPr>
        <w:tabs>
          <w:tab w:val="left" w:pos="426"/>
        </w:tabs>
        <w:spacing w:after="0" w:line="240" w:lineRule="auto"/>
        <w:contextualSpacing/>
        <w:jc w:val="center"/>
        <w:outlineLvl w:val="1"/>
        <w:rPr>
          <w:rFonts w:ascii="Arial Narrow" w:eastAsia="Times New Roman" w:hAnsi="Arial Narrow" w:cs="Arial"/>
          <w:b/>
          <w:color w:val="000000" w:themeColor="text1"/>
          <w:sz w:val="18"/>
          <w:szCs w:val="18"/>
          <w:lang w:eastAsia="es-ES"/>
        </w:rPr>
      </w:pPr>
    </w:p>
    <w:p w:rsidR="00591D9A" w:rsidRPr="00591D9A" w:rsidRDefault="00591D9A" w:rsidP="00591D9A">
      <w:pPr>
        <w:tabs>
          <w:tab w:val="left" w:pos="426"/>
        </w:tabs>
        <w:spacing w:after="0" w:line="240" w:lineRule="auto"/>
        <w:contextualSpacing/>
        <w:jc w:val="center"/>
        <w:outlineLvl w:val="1"/>
        <w:rPr>
          <w:rFonts w:ascii="Arial Narrow" w:eastAsia="Times New Roman" w:hAnsi="Arial Narrow" w:cs="Arial"/>
          <w:b/>
          <w:color w:val="000000" w:themeColor="text1"/>
          <w:sz w:val="18"/>
          <w:szCs w:val="18"/>
          <w:lang w:eastAsia="es-ES"/>
        </w:rPr>
      </w:pPr>
      <w:bookmarkStart w:id="0" w:name="_GoBack"/>
      <w:bookmarkEnd w:id="0"/>
    </w:p>
    <w:p w:rsidR="00591D9A" w:rsidRPr="00591D9A" w:rsidRDefault="00591D9A" w:rsidP="00591D9A">
      <w:pPr>
        <w:spacing w:after="0" w:line="240" w:lineRule="auto"/>
        <w:jc w:val="center"/>
        <w:rPr>
          <w:rFonts w:ascii="Arial Narrow" w:eastAsia="Times New Roman" w:hAnsi="Arial Narrow" w:cs="Arial"/>
          <w:b/>
          <w:color w:val="000000" w:themeColor="text1"/>
          <w:sz w:val="18"/>
          <w:szCs w:val="18"/>
          <w:lang w:val="es-ES" w:eastAsia="es-ES"/>
        </w:rPr>
      </w:pPr>
      <w:r w:rsidRPr="00591D9A">
        <w:rPr>
          <w:rFonts w:ascii="Arial Narrow" w:eastAsia="Times New Roman" w:hAnsi="Arial Narrow" w:cs="Arial"/>
          <w:b/>
          <w:color w:val="000000" w:themeColor="text1"/>
          <w:sz w:val="18"/>
          <w:szCs w:val="18"/>
          <w:lang w:val="es-ES" w:eastAsia="es-ES"/>
        </w:rPr>
        <w:t>COMUNICACIÓN DE ACEPTACIÓN DE OFERTA No</w:t>
      </w:r>
      <w:r w:rsidRPr="00591D9A">
        <w:rPr>
          <w:rFonts w:ascii="Arial Narrow" w:eastAsia="Times New Roman" w:hAnsi="Arial Narrow" w:cs="Arial"/>
          <w:b/>
          <w:color w:val="000000" w:themeColor="text1"/>
          <w:sz w:val="18"/>
          <w:szCs w:val="18"/>
          <w:lang w:val="es-ES" w:eastAsia="es-ES"/>
        </w:rPr>
        <w:t>. XXXXXXX-CENACINTELIGENCIA-2026</w:t>
      </w:r>
    </w:p>
    <w:p w:rsidR="00591D9A" w:rsidRPr="00591D9A" w:rsidRDefault="00591D9A" w:rsidP="00591D9A">
      <w:pPr>
        <w:spacing w:after="0" w:line="240" w:lineRule="auto"/>
        <w:jc w:val="center"/>
        <w:rPr>
          <w:rFonts w:ascii="Arial Narrow" w:eastAsia="Times New Roman" w:hAnsi="Arial Narrow" w:cs="Arial"/>
          <w:b/>
          <w:color w:val="000000" w:themeColor="text1"/>
          <w:sz w:val="18"/>
          <w:szCs w:val="18"/>
          <w:lang w:val="es-ES" w:eastAsia="es-ES"/>
        </w:rPr>
      </w:pPr>
      <w:r w:rsidRPr="00591D9A">
        <w:rPr>
          <w:rFonts w:ascii="Arial Narrow" w:eastAsia="Times New Roman" w:hAnsi="Arial Narrow" w:cs="Arial"/>
          <w:b/>
          <w:color w:val="000000" w:themeColor="text1"/>
          <w:sz w:val="18"/>
          <w:szCs w:val="18"/>
          <w:lang w:val="es-ES" w:eastAsia="es-ES"/>
        </w:rPr>
        <w:t>DEL PROCESO DE SELECCIÓN DE MÍNIMA CUANTÍA No. XXXXXXXX-MC-CENACINTELIGENCIA-</w:t>
      </w:r>
      <w:r w:rsidRPr="00591D9A">
        <w:rPr>
          <w:rFonts w:ascii="Arial Narrow" w:eastAsia="Times New Roman" w:hAnsi="Arial Narrow" w:cs="Arial"/>
          <w:b/>
          <w:color w:val="000000" w:themeColor="text1"/>
          <w:sz w:val="18"/>
          <w:szCs w:val="18"/>
          <w:lang w:val="es-ES" w:eastAsia="es-ES"/>
        </w:rPr>
        <w:t>2026</w:t>
      </w:r>
    </w:p>
    <w:p w:rsidR="00591D9A" w:rsidRPr="00591D9A" w:rsidRDefault="00591D9A" w:rsidP="00591D9A">
      <w:pPr>
        <w:tabs>
          <w:tab w:val="left" w:pos="426"/>
        </w:tabs>
        <w:spacing w:after="0" w:line="240" w:lineRule="auto"/>
        <w:contextualSpacing/>
        <w:jc w:val="center"/>
        <w:outlineLvl w:val="1"/>
        <w:rPr>
          <w:rFonts w:ascii="Arial Narrow" w:eastAsia="Times New Roman" w:hAnsi="Arial Narrow" w:cs="Arial"/>
          <w:b/>
          <w:color w:val="000000" w:themeColor="text1"/>
          <w:sz w:val="18"/>
          <w:szCs w:val="18"/>
          <w:lang w:eastAsia="es-ES"/>
        </w:rPr>
      </w:pPr>
    </w:p>
    <w:p w:rsidR="00591D9A" w:rsidRPr="00591D9A" w:rsidRDefault="00591D9A" w:rsidP="00591D9A">
      <w:pPr>
        <w:spacing w:after="0" w:line="240" w:lineRule="auto"/>
        <w:jc w:val="both"/>
        <w:rPr>
          <w:rFonts w:ascii="Arial Narrow" w:eastAsia="Times New Roman" w:hAnsi="Arial Narrow" w:cs="Arial"/>
          <w:b/>
          <w:color w:val="FF0000"/>
          <w:sz w:val="18"/>
          <w:szCs w:val="18"/>
          <w:u w:val="single"/>
          <w:lang w:val="es-ES" w:eastAsia="es-ES"/>
        </w:rPr>
      </w:pPr>
      <w:r w:rsidRPr="00591D9A">
        <w:rPr>
          <w:rFonts w:ascii="Arial Narrow" w:eastAsia="Times New Roman" w:hAnsi="Arial Narrow" w:cs="Arial"/>
          <w:b/>
          <w:color w:val="FF0000"/>
          <w:sz w:val="18"/>
          <w:szCs w:val="18"/>
          <w:u w:val="single"/>
          <w:lang w:val="es-ES" w:eastAsia="es-ES"/>
        </w:rPr>
        <w:t>NOTA:  EL ANEXO DE LA MINUTA DE LA ACEPTACIÓN DE LA OFERTA RATO DEL CLAUSULADO RELACIONADO SE CONSIGNA COMO GUÍA PARA LAS PARTES CONTRATANTES, LAS CONDICIONES GENERALES DEL CONTRATO, PERO ESTA MINUTA PODRÁ SER MODIFICADA O COMPLEMENTADA POR EL MDN- EJÉRCITO NACIONAL – CENTRAL ADMINISTRATIVA Y CONTABLE- ESPECIALIZADA DE INTELIGENCIA CENAC INTELIGENCIA DE ACUERDO CON LOS PLIEGOS DE CONDICIONES, LA PROPUESTA DEL ADJUDICATARIO Y LA ADJUDICACIÓN DEL CONTRATO ES SOLO UNA GUÍA Y NO DEBE TOMARSE COMO DEFINITIVA.</w:t>
      </w:r>
    </w:p>
    <w:p w:rsidR="00591D9A" w:rsidRPr="00591D9A" w:rsidRDefault="00591D9A" w:rsidP="00591D9A">
      <w:pPr>
        <w:spacing w:after="0" w:line="240" w:lineRule="auto"/>
        <w:jc w:val="both"/>
        <w:rPr>
          <w:rFonts w:ascii="Arial Narrow" w:eastAsia="Times New Roman" w:hAnsi="Arial Narrow" w:cs="Arial"/>
          <w:b/>
          <w:color w:val="000000" w:themeColor="text1"/>
          <w:sz w:val="18"/>
          <w:szCs w:val="18"/>
          <w:lang w:val="es-ES" w:eastAsia="es-ES"/>
        </w:rPr>
      </w:pPr>
    </w:p>
    <w:p w:rsidR="00591D9A" w:rsidRPr="00591D9A" w:rsidRDefault="00591D9A" w:rsidP="00591D9A">
      <w:pPr>
        <w:tabs>
          <w:tab w:val="left" w:pos="2268"/>
        </w:tabs>
        <w:spacing w:after="0" w:line="240" w:lineRule="auto"/>
        <w:jc w:val="both"/>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Señor(a)</w:t>
      </w:r>
    </w:p>
    <w:p w:rsidR="00591D9A" w:rsidRPr="00591D9A" w:rsidRDefault="00591D9A" w:rsidP="00591D9A">
      <w:pPr>
        <w:tabs>
          <w:tab w:val="center" w:pos="4419"/>
        </w:tabs>
        <w:spacing w:after="0" w:line="240" w:lineRule="auto"/>
        <w:jc w:val="both"/>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XXXXXXXXXXX</w:t>
      </w:r>
      <w:r w:rsidRPr="00591D9A">
        <w:rPr>
          <w:rFonts w:ascii="Arial Narrow" w:hAnsi="Arial Narrow" w:cs="Arial"/>
          <w:b/>
          <w:color w:val="000000" w:themeColor="text1"/>
          <w:sz w:val="18"/>
          <w:szCs w:val="18"/>
        </w:rPr>
        <w:tab/>
      </w:r>
    </w:p>
    <w:p w:rsidR="00591D9A" w:rsidRPr="00591D9A" w:rsidRDefault="00591D9A" w:rsidP="00591D9A">
      <w:pPr>
        <w:tabs>
          <w:tab w:val="left" w:pos="2268"/>
        </w:tabs>
        <w:spacing w:after="0" w:line="240" w:lineRule="auto"/>
        <w:jc w:val="both"/>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C.C. XXXXXXXXXXXXXX</w:t>
      </w:r>
    </w:p>
    <w:p w:rsidR="00591D9A" w:rsidRPr="00591D9A" w:rsidRDefault="00591D9A" w:rsidP="00591D9A">
      <w:pPr>
        <w:tabs>
          <w:tab w:val="left" w:pos="2268"/>
        </w:tabs>
        <w:spacing w:after="0" w:line="240" w:lineRule="auto"/>
        <w:jc w:val="both"/>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 xml:space="preserve">Representante legal </w:t>
      </w:r>
    </w:p>
    <w:p w:rsidR="00591D9A" w:rsidRPr="00591D9A" w:rsidRDefault="00591D9A" w:rsidP="00591D9A">
      <w:pPr>
        <w:tabs>
          <w:tab w:val="left" w:pos="2268"/>
        </w:tabs>
        <w:spacing w:after="0" w:line="240" w:lineRule="auto"/>
        <w:jc w:val="both"/>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XXXXXXXXXXXXXXXXX</w:t>
      </w:r>
    </w:p>
    <w:p w:rsidR="00591D9A" w:rsidRPr="00591D9A" w:rsidRDefault="00591D9A" w:rsidP="00591D9A">
      <w:pPr>
        <w:tabs>
          <w:tab w:val="left" w:pos="2268"/>
        </w:tabs>
        <w:spacing w:after="0" w:line="240" w:lineRule="auto"/>
        <w:jc w:val="both"/>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N.I.T.: XXXXXXXXXXXXX</w:t>
      </w:r>
    </w:p>
    <w:p w:rsidR="00591D9A" w:rsidRPr="00591D9A" w:rsidRDefault="00591D9A" w:rsidP="00591D9A">
      <w:pPr>
        <w:tabs>
          <w:tab w:val="left" w:pos="2268"/>
        </w:tabs>
        <w:spacing w:after="0" w:line="240" w:lineRule="auto"/>
        <w:jc w:val="both"/>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Dirección: XXXXXXXXXXX</w:t>
      </w:r>
    </w:p>
    <w:p w:rsidR="00591D9A" w:rsidRPr="00591D9A" w:rsidRDefault="00591D9A" w:rsidP="00591D9A">
      <w:pPr>
        <w:tabs>
          <w:tab w:val="left" w:pos="2268"/>
        </w:tabs>
        <w:spacing w:after="0" w:line="240" w:lineRule="auto"/>
        <w:jc w:val="both"/>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XXXXXXXXXXXXXX</w:t>
      </w:r>
    </w:p>
    <w:p w:rsidR="00591D9A" w:rsidRPr="00591D9A" w:rsidRDefault="00591D9A" w:rsidP="00591D9A">
      <w:pPr>
        <w:tabs>
          <w:tab w:val="left" w:pos="2268"/>
        </w:tabs>
        <w:spacing w:after="0" w:line="240" w:lineRule="auto"/>
        <w:jc w:val="both"/>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Teléfono: XXXXXXXXXXX</w:t>
      </w:r>
    </w:p>
    <w:p w:rsidR="00591D9A" w:rsidRPr="00591D9A" w:rsidRDefault="00591D9A" w:rsidP="00591D9A">
      <w:pPr>
        <w:tabs>
          <w:tab w:val="left" w:pos="2268"/>
        </w:tabs>
        <w:spacing w:after="0" w:line="240" w:lineRule="auto"/>
        <w:jc w:val="both"/>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E-mail: XXXXXXXXXXXXXXXXXX</w:t>
      </w:r>
    </w:p>
    <w:p w:rsidR="00591D9A" w:rsidRPr="00591D9A" w:rsidRDefault="00591D9A" w:rsidP="00591D9A">
      <w:pPr>
        <w:tabs>
          <w:tab w:val="left" w:pos="2268"/>
        </w:tabs>
        <w:spacing w:after="0" w:line="240" w:lineRule="auto"/>
        <w:jc w:val="both"/>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 xml:space="preserve">Bogotá D.C </w:t>
      </w:r>
    </w:p>
    <w:p w:rsidR="00591D9A" w:rsidRPr="00591D9A" w:rsidRDefault="00591D9A" w:rsidP="00591D9A">
      <w:pPr>
        <w:tabs>
          <w:tab w:val="left" w:pos="2268"/>
        </w:tabs>
        <w:spacing w:after="0" w:line="240" w:lineRule="auto"/>
        <w:jc w:val="both"/>
        <w:rPr>
          <w:rFonts w:ascii="Arial Narrow" w:hAnsi="Arial Narrow" w:cs="Arial"/>
          <w:color w:val="FF0000"/>
          <w:sz w:val="18"/>
          <w:szCs w:val="18"/>
          <w:lang w:val="pt-BR"/>
        </w:rPr>
      </w:pPr>
    </w:p>
    <w:p w:rsidR="00591D9A" w:rsidRPr="00591D9A" w:rsidRDefault="00591D9A" w:rsidP="00591D9A">
      <w:pPr>
        <w:tabs>
          <w:tab w:val="left" w:pos="2268"/>
        </w:tabs>
        <w:spacing w:after="0" w:line="240" w:lineRule="auto"/>
        <w:jc w:val="both"/>
        <w:rPr>
          <w:rFonts w:ascii="Arial Narrow" w:hAnsi="Arial Narrow" w:cs="Arial"/>
          <w:color w:val="000000" w:themeColor="text1"/>
          <w:sz w:val="18"/>
          <w:szCs w:val="18"/>
        </w:rPr>
      </w:pPr>
      <w:r w:rsidRPr="00591D9A">
        <w:rPr>
          <w:rFonts w:ascii="Arial Narrow" w:hAnsi="Arial Narrow" w:cs="Arial"/>
          <w:b/>
          <w:color w:val="000000" w:themeColor="text1"/>
          <w:sz w:val="18"/>
          <w:szCs w:val="18"/>
        </w:rPr>
        <w:t>ASUNTO:</w:t>
      </w:r>
      <w:r w:rsidRPr="00591D9A">
        <w:rPr>
          <w:rFonts w:ascii="Arial Narrow" w:hAnsi="Arial Narrow" w:cs="Arial"/>
          <w:color w:val="000000" w:themeColor="text1"/>
          <w:sz w:val="18"/>
          <w:szCs w:val="18"/>
        </w:rPr>
        <w:t xml:space="preserve"> COMUNICACIÓN DE ACEPTACIÓN DE OFERTA No XXX-CENACINTELIGENCIA-2025, DEL PROCESO DE SELECCIÓN DE MÍNIMA CUANTÍA No. XXXXXXXX-MC-CENACINTELIGENCIA-2025</w:t>
      </w:r>
    </w:p>
    <w:p w:rsidR="00591D9A" w:rsidRPr="00591D9A" w:rsidRDefault="00591D9A" w:rsidP="00591D9A">
      <w:pPr>
        <w:tabs>
          <w:tab w:val="left" w:pos="2268"/>
        </w:tabs>
        <w:spacing w:after="0" w:line="240" w:lineRule="auto"/>
        <w:jc w:val="both"/>
        <w:rPr>
          <w:rFonts w:ascii="Arial Narrow" w:hAnsi="Arial Narrow" w:cs="Arial"/>
          <w:color w:val="000000" w:themeColor="text1"/>
          <w:sz w:val="18"/>
          <w:szCs w:val="18"/>
        </w:rPr>
      </w:pPr>
    </w:p>
    <w:p w:rsidR="00591D9A" w:rsidRPr="00591D9A" w:rsidRDefault="00591D9A" w:rsidP="00591D9A">
      <w:pPr>
        <w:tabs>
          <w:tab w:val="left" w:pos="2268"/>
        </w:tabs>
        <w:spacing w:after="0" w:line="240" w:lineRule="auto"/>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 xml:space="preserve">Mediante el presente documento </w:t>
      </w:r>
      <w:r w:rsidRPr="00591D9A">
        <w:rPr>
          <w:rFonts w:ascii="Arial Narrow" w:hAnsi="Arial Narrow" w:cs="Arial"/>
          <w:bCs/>
          <w:sz w:val="18"/>
          <w:szCs w:val="18"/>
        </w:rPr>
        <w:t xml:space="preserve">El señor </w:t>
      </w:r>
      <w:r w:rsidRPr="00591D9A">
        <w:rPr>
          <w:rFonts w:ascii="Arial Narrow" w:hAnsi="Arial Narrow" w:cs="Arial"/>
          <w:b/>
          <w:color w:val="000000" w:themeColor="text1"/>
          <w:sz w:val="18"/>
          <w:szCs w:val="18"/>
        </w:rPr>
        <w:t>XXXXXXXXXXXXXXXX</w:t>
      </w:r>
      <w:r w:rsidRPr="00591D9A">
        <w:rPr>
          <w:rFonts w:ascii="Arial Narrow" w:hAnsi="Arial Narrow" w:cs="Arial"/>
          <w:sz w:val="18"/>
          <w:szCs w:val="18"/>
        </w:rPr>
        <w:t>,</w:t>
      </w:r>
      <w:r w:rsidRPr="00591D9A">
        <w:rPr>
          <w:rFonts w:ascii="Arial Narrow" w:hAnsi="Arial Narrow" w:cs="Arial"/>
          <w:b/>
          <w:color w:val="000000" w:themeColor="text1"/>
          <w:sz w:val="18"/>
          <w:szCs w:val="18"/>
        </w:rPr>
        <w:t>,</w:t>
      </w:r>
      <w:r w:rsidRPr="00591D9A">
        <w:rPr>
          <w:rFonts w:ascii="Arial Narrow" w:hAnsi="Arial Narrow" w:cs="Arial"/>
          <w:color w:val="000000" w:themeColor="text1"/>
          <w:sz w:val="18"/>
          <w:szCs w:val="18"/>
        </w:rPr>
        <w:t xml:space="preserve"> mayor de edad, residente en la ciudad, </w:t>
      </w:r>
      <w:r w:rsidRPr="00591D9A">
        <w:rPr>
          <w:rFonts w:ascii="Arial Narrow" w:hAnsi="Arial Narrow" w:cs="Arial"/>
          <w:sz w:val="18"/>
          <w:szCs w:val="18"/>
        </w:rPr>
        <w:t xml:space="preserve">identificado con la cédula de ciudadanía No. </w:t>
      </w:r>
      <w:r w:rsidRPr="00591D9A">
        <w:rPr>
          <w:rFonts w:ascii="Arial Narrow" w:hAnsi="Arial Narrow" w:cs="Arial"/>
          <w:b/>
          <w:sz w:val="18"/>
          <w:szCs w:val="18"/>
        </w:rPr>
        <w:t>XXXXXXXXXXXXXX</w:t>
      </w:r>
      <w:r w:rsidRPr="00591D9A">
        <w:rPr>
          <w:rFonts w:ascii="Arial Narrow" w:hAnsi="Arial Narrow" w:cs="Arial"/>
          <w:color w:val="000000" w:themeColor="text1"/>
          <w:sz w:val="18"/>
          <w:szCs w:val="18"/>
        </w:rPr>
        <w:t xml:space="preserve">, nombrado DIRECTOR Y ORDENADOR DEL GASTO CENAC-IMI, </w:t>
      </w:r>
      <w:r w:rsidRPr="00591D9A">
        <w:rPr>
          <w:rFonts w:ascii="Arial Narrow" w:hAnsi="Arial Narrow" w:cs="Arial"/>
          <w:sz w:val="18"/>
          <w:szCs w:val="18"/>
        </w:rPr>
        <w:t xml:space="preserve">actuando en calidad de competente contractual, debidamente autorizado para contratar de conformidad al Acta de Posesión Personal Militar No. 07 de fecha 04 de enero de 2025 </w:t>
      </w:r>
      <w:r w:rsidRPr="00591D9A">
        <w:rPr>
          <w:rFonts w:ascii="Arial Narrow" w:hAnsi="Arial Narrow" w:cs="Arial"/>
          <w:color w:val="000000" w:themeColor="text1"/>
          <w:sz w:val="18"/>
          <w:szCs w:val="18"/>
        </w:rPr>
        <w:t xml:space="preserve">y la Resolución Ministerial No. 4223 del 23 de junio del 2022, actuando en nombre y representación del </w:t>
      </w:r>
      <w:r w:rsidRPr="00591D9A">
        <w:rPr>
          <w:rFonts w:ascii="Arial Narrow" w:hAnsi="Arial Narrow" w:cs="Arial"/>
          <w:b/>
          <w:color w:val="000000" w:themeColor="text1"/>
          <w:sz w:val="18"/>
          <w:szCs w:val="18"/>
        </w:rPr>
        <w:t>MINISTERIO DE DEFENSA NACIONAL - EJÉRCITO NACIONAL – CENAC IMI</w:t>
      </w:r>
      <w:r w:rsidRPr="00591D9A">
        <w:rPr>
          <w:rFonts w:ascii="Arial Narrow" w:hAnsi="Arial Narrow" w:cs="Arial"/>
          <w:color w:val="000000" w:themeColor="text1"/>
          <w:sz w:val="18"/>
          <w:szCs w:val="18"/>
        </w:rPr>
        <w:t xml:space="preserve"> con </w:t>
      </w:r>
      <w:r w:rsidRPr="00591D9A">
        <w:rPr>
          <w:rFonts w:ascii="Arial Narrow" w:hAnsi="Arial Narrow" w:cs="Arial"/>
          <w:b/>
          <w:color w:val="000000" w:themeColor="text1"/>
          <w:sz w:val="18"/>
          <w:szCs w:val="18"/>
        </w:rPr>
        <w:t>NIT. 800131292-8</w:t>
      </w:r>
      <w:r w:rsidRPr="00591D9A">
        <w:rPr>
          <w:rFonts w:ascii="Arial Narrow" w:hAnsi="Arial Narrow" w:cs="Arial"/>
          <w:color w:val="000000" w:themeColor="text1"/>
          <w:sz w:val="18"/>
          <w:szCs w:val="18"/>
        </w:rPr>
        <w:t xml:space="preserve">, informa que para todos los fines y con las consecuencias jurídicas que de ello se desprende, que </w:t>
      </w:r>
      <w:r w:rsidRPr="00591D9A">
        <w:rPr>
          <w:rFonts w:ascii="Arial Narrow" w:hAnsi="Arial Narrow" w:cs="Arial"/>
          <w:b/>
          <w:color w:val="000000" w:themeColor="text1"/>
          <w:sz w:val="18"/>
          <w:szCs w:val="18"/>
          <w:u w:val="single"/>
        </w:rPr>
        <w:t>ACEPTA</w:t>
      </w:r>
      <w:r w:rsidRPr="00591D9A">
        <w:rPr>
          <w:rFonts w:ascii="Arial Narrow" w:hAnsi="Arial Narrow" w:cs="Arial"/>
          <w:color w:val="000000" w:themeColor="text1"/>
          <w:sz w:val="18"/>
          <w:szCs w:val="18"/>
        </w:rPr>
        <w:t xml:space="preserve"> expresa e incondicionalmente la oferta presentada por usted, de conformidad con lo establecido en el numeral 5 del Art. 2 de la Ley 1150 de 2007, adicionado por el Artículo 94 de la ley 1474 de 2011, reglamentado por los Arts. 2.2.1.2.1.5.1 y ss. del Decreto 1082 de 2015, para lo cual deberá tenerse en cuenta lo siguiente: </w:t>
      </w:r>
    </w:p>
    <w:p w:rsidR="00591D9A" w:rsidRPr="00591D9A" w:rsidRDefault="00591D9A" w:rsidP="00591D9A">
      <w:pPr>
        <w:tabs>
          <w:tab w:val="left" w:pos="2268"/>
        </w:tabs>
        <w:spacing w:after="0" w:line="240" w:lineRule="auto"/>
        <w:jc w:val="both"/>
        <w:rPr>
          <w:rFonts w:ascii="Arial Narrow" w:hAnsi="Arial Narrow" w:cs="Arial"/>
          <w:color w:val="000000" w:themeColor="text1"/>
          <w:sz w:val="18"/>
          <w:szCs w:val="18"/>
        </w:rPr>
      </w:pPr>
    </w:p>
    <w:p w:rsidR="00591D9A" w:rsidRPr="00591D9A" w:rsidRDefault="00591D9A" w:rsidP="00591D9A">
      <w:pPr>
        <w:pStyle w:val="Prrafodelista"/>
        <w:numPr>
          <w:ilvl w:val="0"/>
          <w:numId w:val="3"/>
        </w:numPr>
        <w:tabs>
          <w:tab w:val="left" w:pos="2268"/>
        </w:tabs>
        <w:jc w:val="both"/>
        <w:rPr>
          <w:rFonts w:ascii="Arial Narrow" w:hAnsi="Arial Narrow" w:cs="Arial"/>
          <w:color w:val="000000" w:themeColor="text1"/>
          <w:sz w:val="18"/>
          <w:szCs w:val="18"/>
        </w:rPr>
      </w:pPr>
      <w:r w:rsidRPr="00591D9A">
        <w:rPr>
          <w:rFonts w:ascii="Arial Narrow" w:hAnsi="Arial Narrow" w:cs="Arial"/>
          <w:b/>
          <w:color w:val="000000" w:themeColor="text1"/>
          <w:sz w:val="18"/>
          <w:szCs w:val="18"/>
        </w:rPr>
        <w:t>DATOS DEL ORDENADOR DEL GASTO: XXXXXXXXXXXXXXXXXXXXXX</w:t>
      </w:r>
      <w:r w:rsidRPr="00591D9A">
        <w:rPr>
          <w:rFonts w:ascii="Arial Narrow" w:hAnsi="Arial Narrow" w:cs="Arial"/>
          <w:color w:val="000000" w:themeColor="text1"/>
          <w:sz w:val="18"/>
          <w:szCs w:val="18"/>
        </w:rPr>
        <w:t xml:space="preserve">,, mayor de edad, residente en la ciudad, identificado con la cédula de ciudadanía No. </w:t>
      </w:r>
      <w:r w:rsidRPr="00591D9A">
        <w:rPr>
          <w:rFonts w:ascii="Arial Narrow" w:hAnsi="Arial Narrow" w:cs="Arial"/>
          <w:b/>
          <w:color w:val="000000" w:themeColor="text1"/>
          <w:sz w:val="18"/>
          <w:szCs w:val="18"/>
        </w:rPr>
        <w:t xml:space="preserve">XXXXXXXXXXX, </w:t>
      </w:r>
      <w:r w:rsidRPr="00591D9A">
        <w:rPr>
          <w:rFonts w:ascii="Arial Narrow" w:hAnsi="Arial Narrow" w:cs="Arial"/>
          <w:color w:val="000000" w:themeColor="text1"/>
          <w:sz w:val="18"/>
          <w:szCs w:val="18"/>
        </w:rPr>
        <w:t xml:space="preserve">nombrado </w:t>
      </w:r>
      <w:r w:rsidRPr="00591D9A">
        <w:rPr>
          <w:rFonts w:ascii="Arial Narrow" w:hAnsi="Arial Narrow" w:cs="Arial"/>
          <w:b/>
          <w:color w:val="000000" w:themeColor="text1"/>
          <w:sz w:val="18"/>
          <w:szCs w:val="18"/>
        </w:rPr>
        <w:t>DIRECTOR Y ORDENADOR DEL GASTO CENAC-IMI</w:t>
      </w:r>
      <w:r w:rsidRPr="00591D9A">
        <w:rPr>
          <w:rFonts w:ascii="Arial Narrow" w:hAnsi="Arial Narrow" w:cs="Arial"/>
          <w:color w:val="000000" w:themeColor="text1"/>
          <w:sz w:val="18"/>
          <w:szCs w:val="18"/>
        </w:rPr>
        <w:t xml:space="preserve">, actuando en calidad de competente contractual, debidamente autorizado para contratar de conformidad al Acta de Posesión Personal Militar No. 07 de fecha 04 de enero de 2025 y la Resolución Ministerial No. 4223 del 23 de junio del 2022, actuando en nombre y representación del </w:t>
      </w:r>
      <w:r w:rsidRPr="00591D9A">
        <w:rPr>
          <w:rFonts w:ascii="Arial Narrow" w:eastAsiaTheme="minorHAnsi" w:hAnsi="Arial Narrow" w:cs="Arial"/>
          <w:b/>
          <w:color w:val="000000" w:themeColor="text1"/>
          <w:sz w:val="18"/>
          <w:szCs w:val="18"/>
          <w:lang w:eastAsia="en-US"/>
        </w:rPr>
        <w:t>MINISTERIO DE DEFENSA</w:t>
      </w:r>
      <w:r w:rsidRPr="00591D9A">
        <w:rPr>
          <w:rFonts w:ascii="Arial Narrow" w:eastAsia="DejaVu Sans" w:hAnsi="Arial Narrow" w:cs="Arial"/>
          <w:b/>
          <w:kern w:val="2"/>
          <w:sz w:val="18"/>
          <w:szCs w:val="18"/>
          <w:lang w:eastAsia="es-CO"/>
        </w:rPr>
        <w:t xml:space="preserve"> NACIONAL - EJÉRCITO NACIONAL- CENTRAL ADMINISTRATIVA Y CONTABLE ESPECIALIZADA PARA LA INTELIGENCIA</w:t>
      </w:r>
    </w:p>
    <w:p w:rsidR="00591D9A" w:rsidRPr="00591D9A" w:rsidRDefault="00591D9A" w:rsidP="00591D9A">
      <w:pPr>
        <w:tabs>
          <w:tab w:val="left" w:pos="0"/>
          <w:tab w:val="left" w:pos="426"/>
        </w:tabs>
        <w:spacing w:after="0" w:line="240" w:lineRule="auto"/>
        <w:ind w:left="360"/>
        <w:jc w:val="both"/>
        <w:rPr>
          <w:rFonts w:ascii="Arial Narrow" w:hAnsi="Arial Narrow" w:cs="Arial"/>
          <w:b/>
          <w:color w:val="FF0000"/>
          <w:sz w:val="18"/>
          <w:szCs w:val="18"/>
        </w:rPr>
      </w:pPr>
    </w:p>
    <w:p w:rsidR="00591D9A" w:rsidRPr="00591D9A" w:rsidRDefault="00591D9A" w:rsidP="00591D9A">
      <w:pPr>
        <w:numPr>
          <w:ilvl w:val="0"/>
          <w:numId w:val="3"/>
        </w:numPr>
        <w:tabs>
          <w:tab w:val="left" w:pos="0"/>
          <w:tab w:val="left" w:pos="426"/>
        </w:tabs>
        <w:spacing w:after="0" w:line="240" w:lineRule="auto"/>
        <w:jc w:val="both"/>
        <w:rPr>
          <w:rFonts w:ascii="Arial Narrow" w:hAnsi="Arial Narrow" w:cs="Arial"/>
          <w:b/>
          <w:color w:val="FF0000"/>
          <w:sz w:val="18"/>
          <w:szCs w:val="18"/>
        </w:rPr>
      </w:pPr>
      <w:r w:rsidRPr="00591D9A">
        <w:rPr>
          <w:rFonts w:ascii="Arial Narrow" w:hAnsi="Arial Narrow" w:cs="Arial"/>
          <w:b/>
          <w:color w:val="000000" w:themeColor="text1"/>
          <w:sz w:val="18"/>
          <w:szCs w:val="18"/>
        </w:rPr>
        <w:t xml:space="preserve">CONTRATISTA: XXXXXXXXXXXXX, Identificado con N.I.T.: XXXXXXXXXXXXXXX, </w:t>
      </w:r>
      <w:r w:rsidRPr="00591D9A">
        <w:rPr>
          <w:rFonts w:ascii="Arial Narrow" w:hAnsi="Arial Narrow" w:cs="Arial"/>
          <w:color w:val="000000" w:themeColor="text1"/>
          <w:sz w:val="18"/>
          <w:szCs w:val="18"/>
        </w:rPr>
        <w:t>Que por escritura pública número</w:t>
      </w:r>
      <w:r w:rsidRPr="00591D9A">
        <w:rPr>
          <w:rFonts w:ascii="Arial Narrow" w:hAnsi="Arial Narrow" w:cs="Arial"/>
          <w:b/>
          <w:color w:val="000000" w:themeColor="text1"/>
          <w:sz w:val="18"/>
          <w:szCs w:val="18"/>
        </w:rPr>
        <w:t xml:space="preserve"> XXXXXXXXXXXXXXXXXXXXXXXXXXXXXXX, </w:t>
      </w:r>
      <w:r w:rsidRPr="00591D9A">
        <w:rPr>
          <w:rFonts w:ascii="Arial Narrow" w:hAnsi="Arial Narrow" w:cs="Arial"/>
          <w:color w:val="000000" w:themeColor="text1"/>
          <w:sz w:val="18"/>
          <w:szCs w:val="18"/>
        </w:rPr>
        <w:t>con domicilio en</w:t>
      </w:r>
      <w:r w:rsidRPr="00591D9A">
        <w:rPr>
          <w:rFonts w:ascii="Arial Narrow" w:hAnsi="Arial Narrow" w:cs="Arial"/>
          <w:b/>
          <w:color w:val="000000" w:themeColor="text1"/>
          <w:sz w:val="18"/>
          <w:szCs w:val="18"/>
        </w:rPr>
        <w:t xml:space="preserve"> </w:t>
      </w:r>
      <w:proofErr w:type="spellStart"/>
      <w:r w:rsidRPr="00591D9A">
        <w:rPr>
          <w:rFonts w:ascii="Arial Narrow" w:hAnsi="Arial Narrow" w:cs="Arial"/>
          <w:b/>
          <w:color w:val="000000" w:themeColor="text1"/>
          <w:sz w:val="18"/>
          <w:szCs w:val="18"/>
        </w:rPr>
        <w:t>lXXXXXXXXXXXXXX</w:t>
      </w:r>
      <w:proofErr w:type="spellEnd"/>
      <w:r w:rsidRPr="00591D9A">
        <w:rPr>
          <w:rFonts w:ascii="Arial Narrow" w:hAnsi="Arial Narrow" w:cs="Arial"/>
          <w:b/>
          <w:color w:val="000000" w:themeColor="text1"/>
          <w:sz w:val="18"/>
          <w:szCs w:val="18"/>
        </w:rPr>
        <w:t>, teléfono:  XXXXXXXXX, E-mail: XXXXXXXXXXXXXXXXX, r</w:t>
      </w:r>
      <w:r w:rsidRPr="00591D9A">
        <w:rPr>
          <w:rFonts w:ascii="Arial Narrow" w:hAnsi="Arial Narrow" w:cs="Arial"/>
          <w:color w:val="000000" w:themeColor="text1"/>
          <w:sz w:val="18"/>
          <w:szCs w:val="18"/>
        </w:rPr>
        <w:t>epresentada legalmente por el señor(a) XXXXXXXXXXXXXXXXXXX</w:t>
      </w:r>
      <w:r w:rsidRPr="00591D9A">
        <w:rPr>
          <w:rFonts w:ascii="Arial Narrow" w:hAnsi="Arial Narrow" w:cs="Arial"/>
          <w:b/>
          <w:color w:val="000000" w:themeColor="text1"/>
          <w:sz w:val="18"/>
          <w:szCs w:val="18"/>
        </w:rPr>
        <w:t xml:space="preserve"> identificado</w:t>
      </w:r>
      <w:r w:rsidRPr="00591D9A">
        <w:rPr>
          <w:rFonts w:ascii="Arial Narrow" w:hAnsi="Arial Narrow" w:cs="Arial"/>
          <w:color w:val="000000" w:themeColor="text1"/>
          <w:sz w:val="18"/>
          <w:szCs w:val="18"/>
        </w:rPr>
        <w:t xml:space="preserve"> con cédula de ciudadanía</w:t>
      </w:r>
      <w:r w:rsidRPr="00591D9A">
        <w:rPr>
          <w:rFonts w:ascii="Arial Narrow" w:hAnsi="Arial Narrow" w:cs="Arial"/>
          <w:b/>
          <w:color w:val="000000" w:themeColor="text1"/>
          <w:sz w:val="18"/>
          <w:szCs w:val="18"/>
        </w:rPr>
        <w:t xml:space="preserve"> No. XXXXXXXXXXXXXX</w:t>
      </w:r>
    </w:p>
    <w:p w:rsidR="00591D9A" w:rsidRPr="00591D9A" w:rsidRDefault="00591D9A" w:rsidP="00591D9A">
      <w:pPr>
        <w:pStyle w:val="Prrafodelista"/>
        <w:rPr>
          <w:rFonts w:ascii="Arial Narrow" w:hAnsi="Arial Narrow" w:cs="Arial"/>
          <w:b/>
          <w:color w:val="000000" w:themeColor="text1"/>
          <w:sz w:val="18"/>
          <w:szCs w:val="18"/>
        </w:rPr>
      </w:pPr>
    </w:p>
    <w:p w:rsidR="00591D9A" w:rsidRPr="00591D9A" w:rsidRDefault="00591D9A" w:rsidP="00591D9A">
      <w:pPr>
        <w:numPr>
          <w:ilvl w:val="0"/>
          <w:numId w:val="3"/>
        </w:numPr>
        <w:tabs>
          <w:tab w:val="left" w:pos="0"/>
          <w:tab w:val="left" w:pos="426"/>
        </w:tabs>
        <w:spacing w:after="0" w:line="240" w:lineRule="auto"/>
        <w:jc w:val="both"/>
        <w:rPr>
          <w:rFonts w:ascii="Arial Narrow" w:hAnsi="Arial Narrow" w:cs="Arial"/>
          <w:b/>
          <w:color w:val="FF0000"/>
          <w:sz w:val="18"/>
          <w:szCs w:val="18"/>
        </w:rPr>
      </w:pPr>
      <w:r w:rsidRPr="00591D9A">
        <w:rPr>
          <w:rFonts w:ascii="Arial Narrow" w:hAnsi="Arial Narrow" w:cs="Arial"/>
          <w:b/>
          <w:color w:val="000000" w:themeColor="text1"/>
          <w:sz w:val="18"/>
          <w:szCs w:val="18"/>
        </w:rPr>
        <w:t xml:space="preserve">OBJETO: (el objeto relacionado al proceso que se está lanzando) </w:t>
      </w:r>
    </w:p>
    <w:p w:rsidR="00591D9A" w:rsidRPr="00591D9A" w:rsidRDefault="00591D9A" w:rsidP="00591D9A">
      <w:pPr>
        <w:pStyle w:val="Prrafodelista"/>
        <w:rPr>
          <w:rFonts w:ascii="Arial Narrow" w:hAnsi="Arial Narrow" w:cs="Arial"/>
          <w:b/>
          <w:color w:val="000000" w:themeColor="text1"/>
          <w:sz w:val="18"/>
          <w:szCs w:val="18"/>
        </w:rPr>
      </w:pPr>
    </w:p>
    <w:p w:rsidR="00591D9A" w:rsidRPr="00591D9A" w:rsidRDefault="00591D9A" w:rsidP="00591D9A">
      <w:pPr>
        <w:pStyle w:val="Prrafodelista"/>
        <w:numPr>
          <w:ilvl w:val="0"/>
          <w:numId w:val="3"/>
        </w:numPr>
        <w:jc w:val="both"/>
        <w:rPr>
          <w:rFonts w:ascii="Arial Narrow" w:eastAsiaTheme="minorHAnsi" w:hAnsi="Arial Narrow"/>
          <w:b/>
          <w:sz w:val="18"/>
          <w:szCs w:val="18"/>
        </w:rPr>
      </w:pPr>
      <w:r w:rsidRPr="00591D9A">
        <w:rPr>
          <w:rFonts w:ascii="Arial Narrow" w:hAnsi="Arial Narrow" w:cs="Arial"/>
          <w:b/>
          <w:color w:val="000000" w:themeColor="text1"/>
          <w:sz w:val="18"/>
          <w:szCs w:val="18"/>
        </w:rPr>
        <w:t>CLASE DE ACUERDO DE VOLUNTADES:</w:t>
      </w:r>
      <w:r w:rsidRPr="00591D9A">
        <w:rPr>
          <w:rFonts w:ascii="Arial Narrow" w:hAnsi="Arial Narrow" w:cs="Arial"/>
          <w:color w:val="000000" w:themeColor="text1"/>
          <w:sz w:val="18"/>
          <w:szCs w:val="18"/>
        </w:rPr>
        <w:t xml:space="preserve"> (conforme se indique en el estudio previo y el análisis jurídico)</w:t>
      </w:r>
    </w:p>
    <w:p w:rsidR="00591D9A" w:rsidRPr="00591D9A" w:rsidRDefault="00591D9A" w:rsidP="00591D9A">
      <w:pPr>
        <w:pStyle w:val="Prrafodelista"/>
        <w:rPr>
          <w:rFonts w:ascii="Arial Narrow" w:hAnsi="Arial Narrow"/>
          <w:b/>
          <w:color w:val="000000" w:themeColor="text1"/>
          <w:sz w:val="18"/>
          <w:szCs w:val="18"/>
        </w:rPr>
      </w:pPr>
    </w:p>
    <w:p w:rsidR="00591D9A" w:rsidRPr="00591D9A" w:rsidRDefault="00591D9A" w:rsidP="00591D9A">
      <w:pPr>
        <w:pStyle w:val="Prrafodelista"/>
        <w:numPr>
          <w:ilvl w:val="0"/>
          <w:numId w:val="3"/>
        </w:numPr>
        <w:jc w:val="both"/>
        <w:rPr>
          <w:rFonts w:ascii="Arial Narrow" w:eastAsiaTheme="minorHAnsi" w:hAnsi="Arial Narrow"/>
          <w:b/>
          <w:sz w:val="18"/>
          <w:szCs w:val="18"/>
        </w:rPr>
      </w:pPr>
      <w:r w:rsidRPr="00591D9A">
        <w:rPr>
          <w:rFonts w:ascii="Arial Narrow" w:hAnsi="Arial Narrow"/>
          <w:b/>
          <w:color w:val="000000" w:themeColor="text1"/>
          <w:sz w:val="18"/>
          <w:szCs w:val="18"/>
        </w:rPr>
        <w:t>PLAZO DE EJECUCIÓN</w:t>
      </w:r>
      <w:r w:rsidRPr="00591D9A">
        <w:rPr>
          <w:rFonts w:ascii="Arial Narrow" w:hAnsi="Arial Narrow" w:cs="Tahoma"/>
          <w:b/>
          <w:color w:val="000000" w:themeColor="text1"/>
          <w:sz w:val="18"/>
          <w:szCs w:val="18"/>
        </w:rPr>
        <w:t xml:space="preserve"> El plazo de ejecución del presente proceso, se ejecutará previa coordinación con el supervisor del mismo </w:t>
      </w:r>
      <w:r w:rsidRPr="00591D9A">
        <w:rPr>
          <w:rFonts w:ascii="Arial Narrow" w:hAnsi="Arial Narrow"/>
          <w:color w:val="000000" w:themeColor="text1"/>
          <w:sz w:val="18"/>
          <w:szCs w:val="18"/>
        </w:rPr>
        <w:t xml:space="preserve">y </w:t>
      </w:r>
      <w:r w:rsidRPr="00591D9A">
        <w:rPr>
          <w:rFonts w:ascii="Arial Narrow" w:hAnsi="Arial Narrow" w:cs="Arial"/>
          <w:b/>
          <w:bCs/>
          <w:sz w:val="18"/>
          <w:szCs w:val="18"/>
          <w:u w:val="single"/>
        </w:rPr>
        <w:t>PREVIO CUMPLIMIENTO DE LOS REQUISITOS DE EJECUCIÓN PREVISTOS AL INTERIOR DEL ARTÍCULO 41 DE LA LEY 80 DE 1993</w:t>
      </w:r>
      <w:r w:rsidRPr="00591D9A">
        <w:rPr>
          <w:rFonts w:ascii="Arial Narrow" w:hAnsi="Arial Narrow" w:cs="Arial"/>
          <w:sz w:val="18"/>
          <w:szCs w:val="18"/>
        </w:rPr>
        <w:t xml:space="preserve"> estos son:  </w:t>
      </w:r>
      <w:r w:rsidRPr="00591D9A">
        <w:rPr>
          <w:rFonts w:ascii="Arial Narrow" w:hAnsi="Arial Narrow" w:cs="Arial"/>
          <w:b/>
          <w:bCs/>
          <w:sz w:val="18"/>
          <w:szCs w:val="18"/>
        </w:rPr>
        <w:t>i)</w:t>
      </w:r>
      <w:r w:rsidRPr="00591D9A">
        <w:rPr>
          <w:rFonts w:ascii="Arial Narrow" w:hAnsi="Arial Narrow" w:cs="Arial"/>
          <w:sz w:val="18"/>
          <w:szCs w:val="18"/>
        </w:rPr>
        <w:t xml:space="preserve">. Constitución y aprobación del acta de expedición de la garantía única, </w:t>
      </w:r>
      <w:r w:rsidRPr="00591D9A">
        <w:rPr>
          <w:rFonts w:ascii="Arial Narrow" w:hAnsi="Arial Narrow" w:cs="Arial"/>
          <w:b/>
          <w:bCs/>
          <w:sz w:val="18"/>
          <w:szCs w:val="18"/>
        </w:rPr>
        <w:t>ii).</w:t>
      </w:r>
      <w:r w:rsidRPr="00591D9A">
        <w:rPr>
          <w:rFonts w:ascii="Arial Narrow" w:hAnsi="Arial Narrow" w:cs="Arial"/>
          <w:sz w:val="18"/>
          <w:szCs w:val="18"/>
        </w:rPr>
        <w:t xml:space="preserve"> La expedición del registro presupuestal de compromiso conforme a lo establecido en el artículo 41 de la ley 80 de 1993 y la acreditación de encontrarse a paz y salvo con los aportes parafiscales al sistema de seguridad social integral (artículo 23 ley 1150 de 2007 </w:t>
      </w:r>
      <w:r w:rsidRPr="00591D9A">
        <w:rPr>
          <w:rFonts w:ascii="Arial Narrow" w:hAnsi="Arial Narrow" w:cs="Arial"/>
          <w:sz w:val="18"/>
          <w:szCs w:val="18"/>
        </w:rPr>
        <w:lastRenderedPageBreak/>
        <w:t xml:space="preserve">modificatorio del inciso segundo del artículo 41 de la ley 80 de 1993) </w:t>
      </w:r>
      <w:r w:rsidRPr="00591D9A">
        <w:rPr>
          <w:rFonts w:ascii="Arial Narrow" w:hAnsi="Arial Narrow" w:cs="Tahoma"/>
          <w:b/>
          <w:color w:val="000000" w:themeColor="text1"/>
          <w:sz w:val="18"/>
          <w:szCs w:val="18"/>
        </w:rPr>
        <w:t>hasta (establecido en la invitación pública y conforme se indique en la plataforma del Secop II)</w:t>
      </w:r>
    </w:p>
    <w:p w:rsidR="00591D9A" w:rsidRPr="00591D9A" w:rsidRDefault="00591D9A" w:rsidP="00591D9A">
      <w:pPr>
        <w:pStyle w:val="Prrafodelista"/>
        <w:ind w:left="360"/>
        <w:jc w:val="both"/>
        <w:rPr>
          <w:rFonts w:ascii="Arial Narrow" w:eastAsiaTheme="minorHAnsi" w:hAnsi="Arial Narrow"/>
          <w:b/>
          <w:sz w:val="18"/>
          <w:szCs w:val="18"/>
        </w:rPr>
      </w:pPr>
    </w:p>
    <w:p w:rsidR="00591D9A" w:rsidRPr="00591D9A" w:rsidRDefault="00591D9A" w:rsidP="00591D9A">
      <w:pPr>
        <w:pStyle w:val="Prrafodelista"/>
        <w:numPr>
          <w:ilvl w:val="0"/>
          <w:numId w:val="3"/>
        </w:numPr>
        <w:autoSpaceDE w:val="0"/>
        <w:autoSpaceDN w:val="0"/>
        <w:adjustRightInd w:val="0"/>
        <w:jc w:val="both"/>
        <w:rPr>
          <w:rFonts w:ascii="Arial Narrow" w:hAnsi="Arial Narrow"/>
          <w:color w:val="000000" w:themeColor="text1"/>
          <w:sz w:val="18"/>
          <w:szCs w:val="18"/>
        </w:rPr>
      </w:pPr>
      <w:r w:rsidRPr="00591D9A">
        <w:rPr>
          <w:rFonts w:ascii="Arial Narrow" w:hAnsi="Arial Narrow" w:cs="Arial"/>
          <w:b/>
          <w:color w:val="000000" w:themeColor="text1"/>
          <w:sz w:val="18"/>
          <w:szCs w:val="18"/>
        </w:rPr>
        <w:t xml:space="preserve">LUGAR DE EJECUCIÓN: </w:t>
      </w:r>
      <w:r w:rsidRPr="00591D9A">
        <w:rPr>
          <w:rFonts w:ascii="Arial Narrow" w:eastAsiaTheme="minorHAnsi" w:hAnsi="Arial Narrow" w:cs="ArialNarrow"/>
          <w:sz w:val="18"/>
          <w:szCs w:val="18"/>
          <w:lang w:eastAsia="en-US"/>
        </w:rPr>
        <w:t xml:space="preserve">Los servicios y/o bienes serán entregados y/o ejecutados mediante correo electrónico o en las instalaciones de las unidades o de acuerdo a solicitud del supervisor donde se requiera. </w:t>
      </w:r>
      <w:r w:rsidRPr="00591D9A">
        <w:rPr>
          <w:rFonts w:ascii="Arial Narrow" w:hAnsi="Arial Narrow" w:cs="Tahoma"/>
          <w:b/>
          <w:color w:val="000000" w:themeColor="text1"/>
          <w:sz w:val="18"/>
          <w:szCs w:val="18"/>
        </w:rPr>
        <w:t>(establecido en la invitación pública y conforme se indique en la plataforma del Secop II)</w:t>
      </w:r>
    </w:p>
    <w:p w:rsidR="00591D9A" w:rsidRPr="00591D9A" w:rsidRDefault="00591D9A" w:rsidP="00591D9A">
      <w:pPr>
        <w:pStyle w:val="Prrafodelista"/>
        <w:rPr>
          <w:rFonts w:ascii="Arial Narrow" w:hAnsi="Arial Narrow" w:cs="Arial"/>
          <w:color w:val="000000" w:themeColor="text1"/>
          <w:sz w:val="18"/>
          <w:szCs w:val="18"/>
        </w:rPr>
      </w:pPr>
    </w:p>
    <w:p w:rsidR="00591D9A" w:rsidRPr="00591D9A" w:rsidRDefault="00591D9A" w:rsidP="00591D9A">
      <w:pPr>
        <w:pStyle w:val="Prrafodelista"/>
        <w:numPr>
          <w:ilvl w:val="0"/>
          <w:numId w:val="3"/>
        </w:numPr>
        <w:autoSpaceDE w:val="0"/>
        <w:autoSpaceDN w:val="0"/>
        <w:adjustRightInd w:val="0"/>
        <w:jc w:val="both"/>
        <w:rPr>
          <w:rFonts w:ascii="Arial Narrow" w:hAnsi="Arial Narrow"/>
          <w:color w:val="000000" w:themeColor="text1"/>
          <w:sz w:val="18"/>
          <w:szCs w:val="18"/>
        </w:rPr>
      </w:pPr>
      <w:r w:rsidRPr="00591D9A">
        <w:rPr>
          <w:rFonts w:ascii="Arial Narrow" w:hAnsi="Arial Narrow" w:cs="Arial"/>
          <w:b/>
          <w:color w:val="000000" w:themeColor="text1"/>
          <w:sz w:val="18"/>
          <w:szCs w:val="18"/>
        </w:rPr>
        <w:t xml:space="preserve">VALOR DE LA ACEPTACIÓN DE LA OFERTA: </w:t>
      </w:r>
      <w:r w:rsidRPr="00591D9A">
        <w:rPr>
          <w:rFonts w:ascii="Arial Narrow" w:hAnsi="Arial Narrow" w:cs="Arial"/>
          <w:color w:val="000000" w:themeColor="text1"/>
          <w:sz w:val="18"/>
          <w:szCs w:val="18"/>
        </w:rPr>
        <w:t xml:space="preserve">El valor de la presente, </w:t>
      </w:r>
      <w:r w:rsidRPr="00591D9A">
        <w:rPr>
          <w:rFonts w:ascii="Arial Narrow" w:hAnsi="Arial Narrow"/>
          <w:color w:val="000000" w:themeColor="text1"/>
          <w:sz w:val="18"/>
          <w:szCs w:val="18"/>
        </w:rPr>
        <w:t>es por la suma de (se coloca el valor de la oferta seleccionada y en caso de existir ajustes de cantidad el valor total a adjudicar)</w:t>
      </w:r>
      <w:r w:rsidRPr="00591D9A">
        <w:rPr>
          <w:rFonts w:ascii="Arial Narrow" w:hAnsi="Arial Narrow" w:cs="Arial"/>
          <w:color w:val="000000" w:themeColor="text1"/>
          <w:sz w:val="18"/>
          <w:szCs w:val="18"/>
          <w:shd w:val="clear" w:color="auto" w:fill="FBFBFB"/>
        </w:rPr>
        <w:t xml:space="preserve"> </w:t>
      </w:r>
      <w:r w:rsidRPr="00591D9A">
        <w:rPr>
          <w:rFonts w:ascii="Arial Narrow" w:hAnsi="Arial Narrow"/>
          <w:color w:val="000000" w:themeColor="text1"/>
          <w:sz w:val="18"/>
          <w:szCs w:val="18"/>
        </w:rPr>
        <w:t xml:space="preserve">incluidos los impuestos de ley que apliquen de acuerdo a los precios unitarios ofertados detallados </w:t>
      </w:r>
    </w:p>
    <w:p w:rsidR="00591D9A" w:rsidRPr="00591D9A" w:rsidRDefault="00591D9A" w:rsidP="00591D9A">
      <w:pPr>
        <w:spacing w:after="0" w:line="240" w:lineRule="auto"/>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756"/>
        <w:gridCol w:w="814"/>
        <w:gridCol w:w="2078"/>
        <w:gridCol w:w="865"/>
        <w:gridCol w:w="1033"/>
        <w:gridCol w:w="1024"/>
        <w:gridCol w:w="523"/>
        <w:gridCol w:w="1026"/>
      </w:tblGrid>
      <w:tr w:rsidR="00591D9A" w:rsidRPr="00591D9A" w:rsidTr="001A5FC1">
        <w:trPr>
          <w:trHeight w:val="20"/>
        </w:trPr>
        <w:tc>
          <w:tcPr>
            <w:tcW w:w="3543" w:type="pct"/>
            <w:gridSpan w:val="6"/>
            <w:shd w:val="clear" w:color="000000" w:fill="D9D9D9"/>
            <w:vAlign w:val="center"/>
            <w:hideMark/>
          </w:tcPr>
          <w:p w:rsidR="00591D9A" w:rsidRPr="00591D9A" w:rsidRDefault="00591D9A" w:rsidP="001A5FC1">
            <w:pPr>
              <w:jc w:val="center"/>
              <w:rPr>
                <w:rFonts w:ascii="Arial Narrow" w:hAnsi="Arial Narrow"/>
                <w:b/>
                <w:bCs/>
                <w:color w:val="000000"/>
                <w:sz w:val="18"/>
                <w:szCs w:val="18"/>
                <w:lang w:eastAsia="es-CO"/>
              </w:rPr>
            </w:pPr>
            <w:r w:rsidRPr="00591D9A">
              <w:rPr>
                <w:rFonts w:ascii="Arial Narrow" w:hAnsi="Arial Narrow"/>
                <w:b/>
                <w:bCs/>
                <w:color w:val="000000"/>
                <w:sz w:val="18"/>
                <w:szCs w:val="18"/>
              </w:rPr>
              <w:t>CLASIFICADOR POR OBJETO DEL GASTO - NOMBRE CUENTA</w:t>
            </w:r>
          </w:p>
        </w:tc>
        <w:tc>
          <w:tcPr>
            <w:tcW w:w="1457" w:type="pct"/>
            <w:gridSpan w:val="3"/>
            <w:vMerge w:val="restart"/>
            <w:shd w:val="clear" w:color="000000" w:fill="D9D9D9"/>
            <w:vAlign w:val="center"/>
            <w:hideMark/>
          </w:tcPr>
          <w:p w:rsidR="00591D9A" w:rsidRPr="00591D9A" w:rsidRDefault="00591D9A" w:rsidP="001A5FC1">
            <w:pPr>
              <w:jc w:val="center"/>
              <w:rPr>
                <w:rFonts w:ascii="Arial Narrow" w:hAnsi="Arial Narrow"/>
                <w:b/>
                <w:bCs/>
                <w:color w:val="000000"/>
                <w:sz w:val="18"/>
                <w:szCs w:val="18"/>
              </w:rPr>
            </w:pPr>
            <w:r w:rsidRPr="00591D9A">
              <w:rPr>
                <w:rFonts w:ascii="Arial Narrow" w:hAnsi="Arial Narrow"/>
                <w:b/>
                <w:bCs/>
                <w:color w:val="000000"/>
                <w:sz w:val="18"/>
                <w:szCs w:val="18"/>
              </w:rPr>
              <w:t>OFERTA ECONOMICA EMPRESA SELECCIONADA</w:t>
            </w:r>
          </w:p>
        </w:tc>
      </w:tr>
      <w:tr w:rsidR="00591D9A" w:rsidRPr="00591D9A" w:rsidTr="001A5FC1">
        <w:trPr>
          <w:trHeight w:val="20"/>
        </w:trPr>
        <w:tc>
          <w:tcPr>
            <w:tcW w:w="3543" w:type="pct"/>
            <w:gridSpan w:val="6"/>
            <w:shd w:val="clear" w:color="000000" w:fill="D9D9D9"/>
            <w:vAlign w:val="center"/>
            <w:hideMark/>
          </w:tcPr>
          <w:p w:rsidR="00591D9A" w:rsidRPr="00591D9A" w:rsidRDefault="00591D9A" w:rsidP="001A5FC1">
            <w:pPr>
              <w:jc w:val="center"/>
              <w:rPr>
                <w:rFonts w:ascii="Arial Narrow" w:hAnsi="Arial Narrow"/>
                <w:b/>
                <w:bCs/>
                <w:color w:val="000000"/>
                <w:sz w:val="18"/>
                <w:szCs w:val="18"/>
              </w:rPr>
            </w:pPr>
            <w:r w:rsidRPr="00591D9A">
              <w:rPr>
                <w:rFonts w:ascii="Arial Narrow" w:hAnsi="Arial Narrow"/>
                <w:b/>
                <w:bCs/>
                <w:color w:val="000000"/>
                <w:sz w:val="18"/>
                <w:szCs w:val="18"/>
              </w:rPr>
              <w:t>RUBRO – DESCRIPCIÒN DEL RUBRO</w:t>
            </w:r>
          </w:p>
        </w:tc>
        <w:tc>
          <w:tcPr>
            <w:tcW w:w="1457" w:type="pct"/>
            <w:gridSpan w:val="3"/>
            <w:vMerge/>
            <w:vAlign w:val="center"/>
            <w:hideMark/>
          </w:tcPr>
          <w:p w:rsidR="00591D9A" w:rsidRPr="00591D9A" w:rsidRDefault="00591D9A" w:rsidP="001A5FC1">
            <w:pPr>
              <w:rPr>
                <w:rFonts w:ascii="Arial Narrow" w:hAnsi="Arial Narrow"/>
                <w:b/>
                <w:bCs/>
                <w:color w:val="000000"/>
                <w:sz w:val="18"/>
                <w:szCs w:val="18"/>
              </w:rPr>
            </w:pPr>
          </w:p>
        </w:tc>
      </w:tr>
      <w:tr w:rsidR="00591D9A" w:rsidRPr="00591D9A" w:rsidTr="001A5FC1">
        <w:trPr>
          <w:trHeight w:val="101"/>
        </w:trPr>
        <w:tc>
          <w:tcPr>
            <w:tcW w:w="402" w:type="pct"/>
            <w:shd w:val="clear" w:color="000000" w:fill="D9D9D9"/>
            <w:vAlign w:val="center"/>
            <w:hideMark/>
          </w:tcPr>
          <w:p w:rsidR="00591D9A" w:rsidRPr="00591D9A" w:rsidRDefault="00591D9A" w:rsidP="001A5FC1">
            <w:pPr>
              <w:jc w:val="center"/>
              <w:rPr>
                <w:rFonts w:ascii="Arial Narrow" w:hAnsi="Arial Narrow"/>
                <w:b/>
                <w:bCs/>
                <w:color w:val="000000"/>
                <w:sz w:val="18"/>
                <w:szCs w:val="18"/>
              </w:rPr>
            </w:pPr>
            <w:r w:rsidRPr="00591D9A">
              <w:rPr>
                <w:rFonts w:ascii="Arial Narrow" w:hAnsi="Arial Narrow"/>
                <w:b/>
                <w:bCs/>
                <w:color w:val="000000"/>
                <w:sz w:val="18"/>
                <w:szCs w:val="18"/>
              </w:rPr>
              <w:t>ITEM</w:t>
            </w:r>
          </w:p>
        </w:tc>
        <w:tc>
          <w:tcPr>
            <w:tcW w:w="428" w:type="pct"/>
            <w:shd w:val="clear" w:color="000000" w:fill="D9D9D9"/>
            <w:vAlign w:val="center"/>
            <w:hideMark/>
          </w:tcPr>
          <w:p w:rsidR="00591D9A" w:rsidRPr="00591D9A" w:rsidRDefault="00591D9A" w:rsidP="001A5FC1">
            <w:pPr>
              <w:jc w:val="center"/>
              <w:rPr>
                <w:rFonts w:ascii="Arial Narrow" w:hAnsi="Arial Narrow"/>
                <w:b/>
                <w:bCs/>
                <w:color w:val="000000"/>
                <w:sz w:val="18"/>
                <w:szCs w:val="18"/>
              </w:rPr>
            </w:pPr>
            <w:r w:rsidRPr="00591D9A">
              <w:rPr>
                <w:rFonts w:ascii="Arial Narrow" w:hAnsi="Arial Narrow"/>
                <w:b/>
                <w:bCs/>
                <w:color w:val="000000"/>
                <w:sz w:val="18"/>
                <w:szCs w:val="18"/>
              </w:rPr>
              <w:t>CÓDIGO DANE</w:t>
            </w:r>
          </w:p>
        </w:tc>
        <w:tc>
          <w:tcPr>
            <w:tcW w:w="461" w:type="pct"/>
            <w:shd w:val="clear" w:color="000000" w:fill="D9D9D9"/>
            <w:vAlign w:val="center"/>
            <w:hideMark/>
          </w:tcPr>
          <w:p w:rsidR="00591D9A" w:rsidRPr="00591D9A" w:rsidRDefault="00591D9A" w:rsidP="001A5FC1">
            <w:pPr>
              <w:jc w:val="center"/>
              <w:rPr>
                <w:rFonts w:ascii="Arial Narrow" w:hAnsi="Arial Narrow"/>
                <w:b/>
                <w:bCs/>
                <w:color w:val="000000"/>
                <w:sz w:val="18"/>
                <w:szCs w:val="18"/>
              </w:rPr>
            </w:pPr>
            <w:r w:rsidRPr="00591D9A">
              <w:rPr>
                <w:rFonts w:ascii="Arial Narrow" w:hAnsi="Arial Narrow"/>
                <w:b/>
                <w:bCs/>
                <w:color w:val="000000"/>
                <w:sz w:val="18"/>
                <w:szCs w:val="18"/>
              </w:rPr>
              <w:t>UNSPSC (CCE)</w:t>
            </w:r>
          </w:p>
        </w:tc>
        <w:tc>
          <w:tcPr>
            <w:tcW w:w="1177" w:type="pct"/>
            <w:shd w:val="clear" w:color="000000" w:fill="D9D9D9"/>
            <w:vAlign w:val="center"/>
            <w:hideMark/>
          </w:tcPr>
          <w:p w:rsidR="00591D9A" w:rsidRPr="00591D9A" w:rsidRDefault="00591D9A" w:rsidP="001A5FC1">
            <w:pPr>
              <w:jc w:val="center"/>
              <w:rPr>
                <w:rFonts w:ascii="Arial Narrow" w:hAnsi="Arial Narrow"/>
                <w:b/>
                <w:bCs/>
                <w:color w:val="000000"/>
                <w:sz w:val="18"/>
                <w:szCs w:val="18"/>
              </w:rPr>
            </w:pPr>
            <w:r w:rsidRPr="00591D9A">
              <w:rPr>
                <w:rFonts w:ascii="Arial Narrow" w:hAnsi="Arial Narrow"/>
                <w:b/>
                <w:bCs/>
                <w:color w:val="000000"/>
                <w:sz w:val="18"/>
                <w:szCs w:val="18"/>
              </w:rPr>
              <w:t>DESCRIPCIÓN DEL BIEN Y/O SERVICIO</w:t>
            </w:r>
          </w:p>
        </w:tc>
        <w:tc>
          <w:tcPr>
            <w:tcW w:w="490" w:type="pct"/>
            <w:shd w:val="clear" w:color="000000" w:fill="D9D9D9"/>
            <w:vAlign w:val="center"/>
            <w:hideMark/>
          </w:tcPr>
          <w:p w:rsidR="00591D9A" w:rsidRPr="00591D9A" w:rsidRDefault="00591D9A" w:rsidP="001A5FC1">
            <w:pPr>
              <w:jc w:val="center"/>
              <w:rPr>
                <w:rFonts w:ascii="Arial Narrow" w:hAnsi="Arial Narrow"/>
                <w:b/>
                <w:bCs/>
                <w:color w:val="000000"/>
                <w:sz w:val="18"/>
                <w:szCs w:val="18"/>
              </w:rPr>
            </w:pPr>
            <w:r w:rsidRPr="00591D9A">
              <w:rPr>
                <w:rFonts w:ascii="Arial Narrow" w:hAnsi="Arial Narrow"/>
                <w:b/>
                <w:bCs/>
                <w:color w:val="000000"/>
                <w:sz w:val="18"/>
                <w:szCs w:val="18"/>
              </w:rPr>
              <w:t>UNIDAD MEDIDA</w:t>
            </w:r>
          </w:p>
        </w:tc>
        <w:tc>
          <w:tcPr>
            <w:tcW w:w="585" w:type="pct"/>
            <w:shd w:val="clear" w:color="000000" w:fill="D9D9D9"/>
            <w:vAlign w:val="center"/>
            <w:hideMark/>
          </w:tcPr>
          <w:p w:rsidR="00591D9A" w:rsidRPr="00591D9A" w:rsidRDefault="00591D9A" w:rsidP="001A5FC1">
            <w:pPr>
              <w:jc w:val="center"/>
              <w:rPr>
                <w:rFonts w:ascii="Arial Narrow" w:hAnsi="Arial Narrow"/>
                <w:b/>
                <w:bCs/>
                <w:color w:val="000000"/>
                <w:sz w:val="18"/>
                <w:szCs w:val="18"/>
              </w:rPr>
            </w:pPr>
            <w:r w:rsidRPr="00591D9A">
              <w:rPr>
                <w:rFonts w:ascii="Arial Narrow" w:hAnsi="Arial Narrow"/>
                <w:b/>
                <w:bCs/>
                <w:color w:val="000000"/>
                <w:sz w:val="18"/>
                <w:szCs w:val="18"/>
              </w:rPr>
              <w:t>NECESIDAD</w:t>
            </w:r>
          </w:p>
        </w:tc>
        <w:tc>
          <w:tcPr>
            <w:tcW w:w="580" w:type="pct"/>
            <w:shd w:val="clear" w:color="000000" w:fill="D9D9D9"/>
            <w:vAlign w:val="center"/>
            <w:hideMark/>
          </w:tcPr>
          <w:p w:rsidR="00591D9A" w:rsidRPr="00591D9A" w:rsidRDefault="00591D9A" w:rsidP="001A5FC1">
            <w:pPr>
              <w:jc w:val="center"/>
              <w:rPr>
                <w:rFonts w:ascii="Arial Narrow" w:hAnsi="Arial Narrow"/>
                <w:b/>
                <w:bCs/>
                <w:color w:val="000000"/>
                <w:sz w:val="18"/>
                <w:szCs w:val="18"/>
              </w:rPr>
            </w:pPr>
            <w:r w:rsidRPr="00591D9A">
              <w:rPr>
                <w:rFonts w:ascii="Arial Narrow" w:hAnsi="Arial Narrow"/>
                <w:b/>
                <w:bCs/>
                <w:color w:val="000000"/>
                <w:sz w:val="18"/>
                <w:szCs w:val="18"/>
              </w:rPr>
              <w:t>VL. UNITARIO</w:t>
            </w:r>
          </w:p>
        </w:tc>
        <w:tc>
          <w:tcPr>
            <w:tcW w:w="296" w:type="pct"/>
            <w:shd w:val="clear" w:color="000000" w:fill="D9D9D9"/>
            <w:vAlign w:val="center"/>
            <w:hideMark/>
          </w:tcPr>
          <w:p w:rsidR="00591D9A" w:rsidRPr="00591D9A" w:rsidRDefault="00591D9A" w:rsidP="001A5FC1">
            <w:pPr>
              <w:jc w:val="center"/>
              <w:rPr>
                <w:rFonts w:ascii="Arial Narrow" w:hAnsi="Arial Narrow"/>
                <w:b/>
                <w:bCs/>
                <w:color w:val="000000"/>
                <w:sz w:val="18"/>
                <w:szCs w:val="18"/>
              </w:rPr>
            </w:pPr>
            <w:r w:rsidRPr="00591D9A">
              <w:rPr>
                <w:rFonts w:ascii="Arial Narrow" w:hAnsi="Arial Narrow"/>
                <w:b/>
                <w:bCs/>
                <w:color w:val="000000"/>
                <w:sz w:val="18"/>
                <w:szCs w:val="18"/>
              </w:rPr>
              <w:t>VL. IVA</w:t>
            </w:r>
          </w:p>
        </w:tc>
        <w:tc>
          <w:tcPr>
            <w:tcW w:w="581" w:type="pct"/>
            <w:shd w:val="clear" w:color="000000" w:fill="D9D9D9"/>
            <w:vAlign w:val="center"/>
            <w:hideMark/>
          </w:tcPr>
          <w:p w:rsidR="00591D9A" w:rsidRPr="00591D9A" w:rsidRDefault="00591D9A" w:rsidP="001A5FC1">
            <w:pPr>
              <w:jc w:val="center"/>
              <w:rPr>
                <w:rFonts w:ascii="Arial Narrow" w:hAnsi="Arial Narrow"/>
                <w:b/>
                <w:bCs/>
                <w:color w:val="000000"/>
                <w:sz w:val="18"/>
                <w:szCs w:val="18"/>
              </w:rPr>
            </w:pPr>
            <w:r w:rsidRPr="00591D9A">
              <w:rPr>
                <w:rFonts w:ascii="Arial Narrow" w:hAnsi="Arial Narrow"/>
                <w:b/>
                <w:bCs/>
                <w:color w:val="000000"/>
                <w:sz w:val="18"/>
                <w:szCs w:val="18"/>
              </w:rPr>
              <w:t>VL. TOTAL</w:t>
            </w:r>
          </w:p>
        </w:tc>
      </w:tr>
      <w:tr w:rsidR="00591D9A" w:rsidRPr="00591D9A" w:rsidTr="001A5FC1">
        <w:trPr>
          <w:trHeight w:val="336"/>
        </w:trPr>
        <w:tc>
          <w:tcPr>
            <w:tcW w:w="402" w:type="pct"/>
            <w:shd w:val="clear" w:color="auto" w:fill="auto"/>
            <w:vAlign w:val="center"/>
            <w:hideMark/>
          </w:tcPr>
          <w:p w:rsidR="00591D9A" w:rsidRPr="00591D9A" w:rsidRDefault="00591D9A" w:rsidP="001A5FC1">
            <w:pPr>
              <w:jc w:val="center"/>
              <w:rPr>
                <w:rFonts w:ascii="Arial Narrow" w:hAnsi="Arial Narrow"/>
                <w:color w:val="000000"/>
                <w:sz w:val="18"/>
                <w:szCs w:val="18"/>
              </w:rPr>
            </w:pPr>
          </w:p>
        </w:tc>
        <w:tc>
          <w:tcPr>
            <w:tcW w:w="428" w:type="pct"/>
            <w:shd w:val="clear" w:color="auto" w:fill="auto"/>
            <w:vAlign w:val="center"/>
            <w:hideMark/>
          </w:tcPr>
          <w:p w:rsidR="00591D9A" w:rsidRPr="00591D9A" w:rsidRDefault="00591D9A" w:rsidP="001A5FC1">
            <w:pPr>
              <w:jc w:val="center"/>
              <w:rPr>
                <w:rFonts w:ascii="Arial Narrow" w:hAnsi="Arial Narrow"/>
                <w:color w:val="000000"/>
                <w:sz w:val="18"/>
                <w:szCs w:val="18"/>
              </w:rPr>
            </w:pPr>
          </w:p>
        </w:tc>
        <w:tc>
          <w:tcPr>
            <w:tcW w:w="461" w:type="pct"/>
            <w:shd w:val="clear" w:color="auto" w:fill="auto"/>
            <w:vAlign w:val="center"/>
            <w:hideMark/>
          </w:tcPr>
          <w:p w:rsidR="00591D9A" w:rsidRPr="00591D9A" w:rsidRDefault="00591D9A" w:rsidP="001A5FC1">
            <w:pPr>
              <w:jc w:val="center"/>
              <w:rPr>
                <w:rFonts w:ascii="Arial Narrow" w:hAnsi="Arial Narrow"/>
                <w:color w:val="000000"/>
                <w:sz w:val="18"/>
                <w:szCs w:val="18"/>
              </w:rPr>
            </w:pPr>
          </w:p>
        </w:tc>
        <w:tc>
          <w:tcPr>
            <w:tcW w:w="1177" w:type="pct"/>
            <w:shd w:val="clear" w:color="auto" w:fill="auto"/>
            <w:vAlign w:val="center"/>
            <w:hideMark/>
          </w:tcPr>
          <w:p w:rsidR="00591D9A" w:rsidRPr="00591D9A" w:rsidRDefault="00591D9A" w:rsidP="001A5FC1">
            <w:pPr>
              <w:jc w:val="center"/>
              <w:rPr>
                <w:rFonts w:ascii="Arial Narrow" w:hAnsi="Arial Narrow"/>
                <w:sz w:val="18"/>
                <w:szCs w:val="18"/>
              </w:rPr>
            </w:pPr>
          </w:p>
        </w:tc>
        <w:tc>
          <w:tcPr>
            <w:tcW w:w="490" w:type="pct"/>
            <w:shd w:val="clear" w:color="auto" w:fill="auto"/>
            <w:vAlign w:val="center"/>
            <w:hideMark/>
          </w:tcPr>
          <w:p w:rsidR="00591D9A" w:rsidRPr="00591D9A" w:rsidRDefault="00591D9A" w:rsidP="001A5FC1">
            <w:pPr>
              <w:jc w:val="center"/>
              <w:rPr>
                <w:rFonts w:ascii="Arial Narrow" w:hAnsi="Arial Narrow"/>
                <w:color w:val="000000"/>
                <w:sz w:val="18"/>
                <w:szCs w:val="18"/>
              </w:rPr>
            </w:pPr>
          </w:p>
        </w:tc>
        <w:tc>
          <w:tcPr>
            <w:tcW w:w="585" w:type="pct"/>
            <w:shd w:val="clear" w:color="auto" w:fill="auto"/>
            <w:vAlign w:val="center"/>
            <w:hideMark/>
          </w:tcPr>
          <w:p w:rsidR="00591D9A" w:rsidRPr="00591D9A" w:rsidRDefault="00591D9A" w:rsidP="001A5FC1">
            <w:pPr>
              <w:jc w:val="center"/>
              <w:rPr>
                <w:rFonts w:ascii="Arial Narrow" w:hAnsi="Arial Narrow"/>
                <w:sz w:val="18"/>
                <w:szCs w:val="18"/>
              </w:rPr>
            </w:pPr>
          </w:p>
        </w:tc>
        <w:tc>
          <w:tcPr>
            <w:tcW w:w="580" w:type="pct"/>
            <w:shd w:val="clear" w:color="auto" w:fill="auto"/>
            <w:noWrap/>
            <w:vAlign w:val="bottom"/>
            <w:hideMark/>
          </w:tcPr>
          <w:p w:rsidR="00591D9A" w:rsidRPr="00591D9A" w:rsidRDefault="00591D9A" w:rsidP="001A5FC1">
            <w:pPr>
              <w:jc w:val="right"/>
              <w:rPr>
                <w:rFonts w:ascii="Arial Narrow" w:hAnsi="Arial Narrow"/>
                <w:color w:val="000000"/>
                <w:sz w:val="18"/>
                <w:szCs w:val="18"/>
              </w:rPr>
            </w:pPr>
          </w:p>
        </w:tc>
        <w:tc>
          <w:tcPr>
            <w:tcW w:w="296" w:type="pct"/>
            <w:shd w:val="clear" w:color="auto" w:fill="auto"/>
            <w:noWrap/>
            <w:vAlign w:val="bottom"/>
            <w:hideMark/>
          </w:tcPr>
          <w:p w:rsidR="00591D9A" w:rsidRPr="00591D9A" w:rsidRDefault="00591D9A" w:rsidP="001A5FC1">
            <w:pPr>
              <w:jc w:val="center"/>
              <w:rPr>
                <w:rFonts w:ascii="Arial Narrow" w:hAnsi="Arial Narrow"/>
                <w:color w:val="000000"/>
                <w:sz w:val="18"/>
                <w:szCs w:val="18"/>
              </w:rPr>
            </w:pPr>
          </w:p>
        </w:tc>
        <w:tc>
          <w:tcPr>
            <w:tcW w:w="581" w:type="pct"/>
            <w:shd w:val="clear" w:color="auto" w:fill="auto"/>
            <w:noWrap/>
            <w:vAlign w:val="bottom"/>
            <w:hideMark/>
          </w:tcPr>
          <w:p w:rsidR="00591D9A" w:rsidRPr="00591D9A" w:rsidRDefault="00591D9A" w:rsidP="001A5FC1">
            <w:pPr>
              <w:jc w:val="right"/>
              <w:rPr>
                <w:rFonts w:ascii="Arial Narrow" w:hAnsi="Arial Narrow"/>
                <w:color w:val="000000"/>
                <w:sz w:val="18"/>
                <w:szCs w:val="18"/>
              </w:rPr>
            </w:pPr>
          </w:p>
        </w:tc>
      </w:tr>
      <w:tr w:rsidR="00591D9A" w:rsidRPr="00591D9A" w:rsidTr="001A5FC1">
        <w:trPr>
          <w:trHeight w:val="310"/>
        </w:trPr>
        <w:tc>
          <w:tcPr>
            <w:tcW w:w="402" w:type="pct"/>
            <w:shd w:val="clear" w:color="auto" w:fill="auto"/>
            <w:vAlign w:val="center"/>
            <w:hideMark/>
          </w:tcPr>
          <w:p w:rsidR="00591D9A" w:rsidRPr="00591D9A" w:rsidRDefault="00591D9A" w:rsidP="001A5FC1">
            <w:pPr>
              <w:jc w:val="center"/>
              <w:rPr>
                <w:rFonts w:ascii="Arial Narrow" w:hAnsi="Arial Narrow"/>
                <w:color w:val="000000"/>
                <w:sz w:val="18"/>
                <w:szCs w:val="18"/>
              </w:rPr>
            </w:pPr>
          </w:p>
        </w:tc>
        <w:tc>
          <w:tcPr>
            <w:tcW w:w="428" w:type="pct"/>
            <w:shd w:val="clear" w:color="auto" w:fill="auto"/>
            <w:vAlign w:val="center"/>
            <w:hideMark/>
          </w:tcPr>
          <w:p w:rsidR="00591D9A" w:rsidRPr="00591D9A" w:rsidRDefault="00591D9A" w:rsidP="001A5FC1">
            <w:pPr>
              <w:jc w:val="center"/>
              <w:rPr>
                <w:rFonts w:ascii="Arial Narrow" w:hAnsi="Arial Narrow"/>
                <w:color w:val="000000"/>
                <w:sz w:val="18"/>
                <w:szCs w:val="18"/>
              </w:rPr>
            </w:pPr>
          </w:p>
        </w:tc>
        <w:tc>
          <w:tcPr>
            <w:tcW w:w="461" w:type="pct"/>
            <w:shd w:val="clear" w:color="auto" w:fill="auto"/>
            <w:vAlign w:val="center"/>
            <w:hideMark/>
          </w:tcPr>
          <w:p w:rsidR="00591D9A" w:rsidRPr="00591D9A" w:rsidRDefault="00591D9A" w:rsidP="001A5FC1">
            <w:pPr>
              <w:jc w:val="center"/>
              <w:rPr>
                <w:rFonts w:ascii="Arial Narrow" w:hAnsi="Arial Narrow"/>
                <w:color w:val="000000"/>
                <w:sz w:val="18"/>
                <w:szCs w:val="18"/>
              </w:rPr>
            </w:pPr>
          </w:p>
        </w:tc>
        <w:tc>
          <w:tcPr>
            <w:tcW w:w="1177" w:type="pct"/>
            <w:shd w:val="clear" w:color="auto" w:fill="auto"/>
            <w:vAlign w:val="center"/>
            <w:hideMark/>
          </w:tcPr>
          <w:p w:rsidR="00591D9A" w:rsidRPr="00591D9A" w:rsidRDefault="00591D9A" w:rsidP="001A5FC1">
            <w:pPr>
              <w:jc w:val="center"/>
              <w:rPr>
                <w:rFonts w:ascii="Arial Narrow" w:hAnsi="Arial Narrow"/>
                <w:sz w:val="18"/>
                <w:szCs w:val="18"/>
              </w:rPr>
            </w:pPr>
          </w:p>
        </w:tc>
        <w:tc>
          <w:tcPr>
            <w:tcW w:w="490" w:type="pct"/>
            <w:shd w:val="clear" w:color="auto" w:fill="auto"/>
            <w:vAlign w:val="center"/>
            <w:hideMark/>
          </w:tcPr>
          <w:p w:rsidR="00591D9A" w:rsidRPr="00591D9A" w:rsidRDefault="00591D9A" w:rsidP="001A5FC1">
            <w:pPr>
              <w:jc w:val="center"/>
              <w:rPr>
                <w:rFonts w:ascii="Arial Narrow" w:hAnsi="Arial Narrow"/>
                <w:color w:val="000000"/>
                <w:sz w:val="18"/>
                <w:szCs w:val="18"/>
              </w:rPr>
            </w:pPr>
          </w:p>
        </w:tc>
        <w:tc>
          <w:tcPr>
            <w:tcW w:w="585" w:type="pct"/>
            <w:shd w:val="clear" w:color="auto" w:fill="auto"/>
            <w:vAlign w:val="center"/>
            <w:hideMark/>
          </w:tcPr>
          <w:p w:rsidR="00591D9A" w:rsidRPr="00591D9A" w:rsidRDefault="00591D9A" w:rsidP="001A5FC1">
            <w:pPr>
              <w:jc w:val="center"/>
              <w:rPr>
                <w:rFonts w:ascii="Arial Narrow" w:hAnsi="Arial Narrow"/>
                <w:sz w:val="18"/>
                <w:szCs w:val="18"/>
              </w:rPr>
            </w:pPr>
          </w:p>
        </w:tc>
        <w:tc>
          <w:tcPr>
            <w:tcW w:w="580" w:type="pct"/>
            <w:shd w:val="clear" w:color="auto" w:fill="auto"/>
            <w:noWrap/>
            <w:vAlign w:val="bottom"/>
            <w:hideMark/>
          </w:tcPr>
          <w:p w:rsidR="00591D9A" w:rsidRPr="00591D9A" w:rsidRDefault="00591D9A" w:rsidP="001A5FC1">
            <w:pPr>
              <w:jc w:val="right"/>
              <w:rPr>
                <w:rFonts w:ascii="Arial Narrow" w:hAnsi="Arial Narrow"/>
                <w:color w:val="000000"/>
                <w:sz w:val="18"/>
                <w:szCs w:val="18"/>
              </w:rPr>
            </w:pPr>
          </w:p>
        </w:tc>
        <w:tc>
          <w:tcPr>
            <w:tcW w:w="296" w:type="pct"/>
            <w:shd w:val="clear" w:color="auto" w:fill="auto"/>
            <w:noWrap/>
            <w:vAlign w:val="bottom"/>
            <w:hideMark/>
          </w:tcPr>
          <w:p w:rsidR="00591D9A" w:rsidRPr="00591D9A" w:rsidRDefault="00591D9A" w:rsidP="001A5FC1">
            <w:pPr>
              <w:jc w:val="center"/>
              <w:rPr>
                <w:rFonts w:ascii="Arial Narrow" w:hAnsi="Arial Narrow"/>
                <w:color w:val="000000"/>
                <w:sz w:val="18"/>
                <w:szCs w:val="18"/>
              </w:rPr>
            </w:pPr>
          </w:p>
        </w:tc>
        <w:tc>
          <w:tcPr>
            <w:tcW w:w="581" w:type="pct"/>
            <w:shd w:val="clear" w:color="auto" w:fill="auto"/>
            <w:noWrap/>
            <w:vAlign w:val="bottom"/>
            <w:hideMark/>
          </w:tcPr>
          <w:p w:rsidR="00591D9A" w:rsidRPr="00591D9A" w:rsidRDefault="00591D9A" w:rsidP="001A5FC1">
            <w:pPr>
              <w:jc w:val="right"/>
              <w:rPr>
                <w:rFonts w:ascii="Arial Narrow" w:hAnsi="Arial Narrow"/>
                <w:color w:val="000000"/>
                <w:sz w:val="18"/>
                <w:szCs w:val="18"/>
              </w:rPr>
            </w:pPr>
          </w:p>
        </w:tc>
      </w:tr>
    </w:tbl>
    <w:p w:rsidR="00591D9A" w:rsidRPr="00591D9A" w:rsidRDefault="00591D9A" w:rsidP="00591D9A">
      <w:pPr>
        <w:rPr>
          <w:sz w:val="18"/>
          <w:szCs w:val="18"/>
        </w:rPr>
      </w:pPr>
    </w:p>
    <w:p w:rsidR="00591D9A" w:rsidRPr="00591D9A" w:rsidRDefault="00591D9A" w:rsidP="00591D9A">
      <w:pPr>
        <w:pStyle w:val="Prrafodelista"/>
        <w:numPr>
          <w:ilvl w:val="0"/>
          <w:numId w:val="3"/>
        </w:numPr>
        <w:tabs>
          <w:tab w:val="left" w:pos="0"/>
        </w:tabs>
        <w:overflowPunct w:val="0"/>
        <w:autoSpaceDE w:val="0"/>
        <w:autoSpaceDN w:val="0"/>
        <w:adjustRightInd w:val="0"/>
        <w:jc w:val="both"/>
        <w:textAlignment w:val="baseline"/>
        <w:rPr>
          <w:rFonts w:ascii="Arial Narrow" w:hAnsi="Arial Narrow" w:cs="Arial"/>
          <w:bCs/>
          <w:sz w:val="18"/>
          <w:szCs w:val="18"/>
        </w:rPr>
      </w:pPr>
      <w:r w:rsidRPr="00591D9A">
        <w:rPr>
          <w:rFonts w:ascii="Arial Narrow" w:hAnsi="Arial Narrow" w:cs="Arial"/>
          <w:b/>
          <w:color w:val="000000" w:themeColor="text1"/>
          <w:sz w:val="18"/>
          <w:szCs w:val="18"/>
        </w:rPr>
        <w:t xml:space="preserve">FORMA DE PAGO: </w:t>
      </w:r>
      <w:r w:rsidRPr="00591D9A">
        <w:rPr>
          <w:rFonts w:ascii="Arial Narrow" w:hAnsi="Arial Narrow" w:cs="Arial"/>
          <w:bCs/>
          <w:sz w:val="18"/>
          <w:szCs w:val="18"/>
        </w:rPr>
        <w:t xml:space="preserve">El </w:t>
      </w:r>
      <w:r w:rsidRPr="00591D9A">
        <w:rPr>
          <w:rFonts w:ascii="Arial Narrow" w:hAnsi="Arial Narrow" w:cs="Arial"/>
          <w:b/>
          <w:bCs/>
          <w:sz w:val="18"/>
          <w:szCs w:val="18"/>
        </w:rPr>
        <w:t>MDN - EJÉRCITO NACIONAL – CENAC-INTELIGENCIA</w:t>
      </w:r>
      <w:r w:rsidRPr="00591D9A">
        <w:rPr>
          <w:rFonts w:ascii="Arial Narrow" w:hAnsi="Arial Narrow" w:cs="Arial"/>
          <w:bCs/>
          <w:sz w:val="18"/>
          <w:szCs w:val="18"/>
        </w:rPr>
        <w:t xml:space="preserve">, se compromete a cancelar el valor del contrato resultante de la siguiente forma: </w:t>
      </w:r>
      <w:r w:rsidRPr="00591D9A">
        <w:rPr>
          <w:rFonts w:ascii="Arial Narrow" w:hAnsi="Arial Narrow" w:cs="Arial"/>
          <w:b/>
          <w:bCs/>
          <w:sz w:val="18"/>
          <w:szCs w:val="18"/>
        </w:rPr>
        <w:t xml:space="preserve">(conforme lo que el área de presupuesto y el comité técnico estructurador indique) </w:t>
      </w:r>
      <w:r w:rsidRPr="00591D9A">
        <w:rPr>
          <w:rFonts w:ascii="Arial Narrow" w:hAnsi="Arial Narrow" w:cs="Arial"/>
          <w:bCs/>
          <w:sz w:val="18"/>
          <w:szCs w:val="18"/>
        </w:rPr>
        <w:t xml:space="preserve">equivalente a la recepción de los bienes y/o servicios contratados, mediante giro directo a la cuanta que determine el contratista y previo cumplimiento de los siguientes requisitos:  </w:t>
      </w:r>
    </w:p>
    <w:p w:rsidR="00591D9A" w:rsidRPr="00591D9A" w:rsidRDefault="00591D9A" w:rsidP="00591D9A">
      <w:pPr>
        <w:tabs>
          <w:tab w:val="left" w:pos="0"/>
        </w:tabs>
        <w:overflowPunct w:val="0"/>
        <w:autoSpaceDE w:val="0"/>
        <w:autoSpaceDN w:val="0"/>
        <w:adjustRightInd w:val="0"/>
        <w:jc w:val="both"/>
        <w:textAlignment w:val="baseline"/>
        <w:rPr>
          <w:rFonts w:ascii="Arial Narrow" w:hAnsi="Arial Narrow" w:cs="Arial"/>
          <w:bCs/>
          <w:sz w:val="18"/>
          <w:szCs w:val="18"/>
        </w:rPr>
      </w:pPr>
    </w:p>
    <w:p w:rsidR="00591D9A" w:rsidRPr="00591D9A" w:rsidRDefault="00591D9A" w:rsidP="00591D9A">
      <w:pPr>
        <w:numPr>
          <w:ilvl w:val="0"/>
          <w:numId w:val="2"/>
        </w:numPr>
        <w:tabs>
          <w:tab w:val="left" w:pos="0"/>
        </w:tabs>
        <w:overflowPunct w:val="0"/>
        <w:autoSpaceDE w:val="0"/>
        <w:autoSpaceDN w:val="0"/>
        <w:adjustRightInd w:val="0"/>
        <w:spacing w:after="0" w:line="240" w:lineRule="auto"/>
        <w:jc w:val="both"/>
        <w:textAlignment w:val="baseline"/>
        <w:rPr>
          <w:rFonts w:ascii="Arial Narrow" w:hAnsi="Arial Narrow" w:cs="Arial"/>
          <w:sz w:val="18"/>
          <w:szCs w:val="18"/>
          <w:lang w:val="x-none"/>
        </w:rPr>
      </w:pPr>
      <w:r w:rsidRPr="00591D9A">
        <w:rPr>
          <w:rFonts w:ascii="Arial Narrow" w:hAnsi="Arial Narrow" w:cs="Arial"/>
          <w:sz w:val="18"/>
          <w:szCs w:val="18"/>
          <w:lang w:val="x-none"/>
        </w:rPr>
        <w:t>Acta de recibo a satisfacción</w:t>
      </w:r>
      <w:r w:rsidRPr="00591D9A">
        <w:rPr>
          <w:rFonts w:ascii="Arial Narrow" w:hAnsi="Arial Narrow" w:cs="Arial"/>
          <w:sz w:val="18"/>
          <w:szCs w:val="18"/>
        </w:rPr>
        <w:t xml:space="preserve"> parcial o total</w:t>
      </w:r>
      <w:r w:rsidRPr="00591D9A">
        <w:rPr>
          <w:rFonts w:ascii="Arial Narrow" w:hAnsi="Arial Narrow" w:cs="Arial"/>
          <w:sz w:val="18"/>
          <w:szCs w:val="18"/>
          <w:lang w:val="x-none"/>
        </w:rPr>
        <w:t>, expedida por el supervisor, y representante del contratista.</w:t>
      </w:r>
    </w:p>
    <w:p w:rsidR="00591D9A" w:rsidRPr="00591D9A" w:rsidRDefault="00591D9A" w:rsidP="00591D9A">
      <w:pPr>
        <w:numPr>
          <w:ilvl w:val="0"/>
          <w:numId w:val="2"/>
        </w:numPr>
        <w:tabs>
          <w:tab w:val="left" w:pos="0"/>
        </w:tabs>
        <w:overflowPunct w:val="0"/>
        <w:autoSpaceDE w:val="0"/>
        <w:autoSpaceDN w:val="0"/>
        <w:adjustRightInd w:val="0"/>
        <w:spacing w:after="0" w:line="240" w:lineRule="auto"/>
        <w:jc w:val="both"/>
        <w:textAlignment w:val="baseline"/>
        <w:rPr>
          <w:rFonts w:ascii="Arial Narrow" w:hAnsi="Arial Narrow" w:cs="Arial"/>
          <w:sz w:val="18"/>
          <w:szCs w:val="18"/>
          <w:lang w:val="x-none"/>
        </w:rPr>
      </w:pPr>
      <w:r w:rsidRPr="00591D9A">
        <w:rPr>
          <w:rFonts w:ascii="Arial Narrow" w:hAnsi="Arial Narrow" w:cs="Arial"/>
          <w:sz w:val="18"/>
          <w:szCs w:val="18"/>
          <w:lang w:val="es-MX"/>
        </w:rPr>
        <w:t>Entrada a Almacén (cuando aplique).</w:t>
      </w:r>
    </w:p>
    <w:p w:rsidR="00591D9A" w:rsidRPr="00591D9A" w:rsidRDefault="00591D9A" w:rsidP="00591D9A">
      <w:pPr>
        <w:numPr>
          <w:ilvl w:val="0"/>
          <w:numId w:val="2"/>
        </w:numPr>
        <w:tabs>
          <w:tab w:val="left" w:pos="0"/>
        </w:tabs>
        <w:overflowPunct w:val="0"/>
        <w:autoSpaceDE w:val="0"/>
        <w:autoSpaceDN w:val="0"/>
        <w:adjustRightInd w:val="0"/>
        <w:spacing w:after="0" w:line="240" w:lineRule="auto"/>
        <w:jc w:val="both"/>
        <w:textAlignment w:val="baseline"/>
        <w:rPr>
          <w:rFonts w:ascii="Arial Narrow" w:hAnsi="Arial Narrow" w:cs="Arial"/>
          <w:sz w:val="18"/>
          <w:szCs w:val="18"/>
        </w:rPr>
      </w:pPr>
      <w:r w:rsidRPr="00591D9A">
        <w:rPr>
          <w:rFonts w:ascii="Arial Narrow" w:hAnsi="Arial Narrow" w:cs="Arial"/>
          <w:sz w:val="18"/>
          <w:szCs w:val="18"/>
        </w:rPr>
        <w:t>Que se ejecuten los demás trámites administrativos correspondientes.</w:t>
      </w:r>
    </w:p>
    <w:p w:rsidR="00591D9A" w:rsidRPr="00591D9A" w:rsidRDefault="00591D9A" w:rsidP="00591D9A">
      <w:pPr>
        <w:numPr>
          <w:ilvl w:val="0"/>
          <w:numId w:val="2"/>
        </w:numPr>
        <w:tabs>
          <w:tab w:val="left" w:pos="0"/>
        </w:tabs>
        <w:overflowPunct w:val="0"/>
        <w:autoSpaceDE w:val="0"/>
        <w:autoSpaceDN w:val="0"/>
        <w:adjustRightInd w:val="0"/>
        <w:spacing w:after="0" w:line="240" w:lineRule="auto"/>
        <w:jc w:val="both"/>
        <w:textAlignment w:val="baseline"/>
        <w:rPr>
          <w:rFonts w:ascii="Arial Narrow" w:hAnsi="Arial Narrow" w:cs="Arial"/>
          <w:sz w:val="18"/>
          <w:szCs w:val="18"/>
        </w:rPr>
      </w:pPr>
      <w:r w:rsidRPr="00591D9A">
        <w:rPr>
          <w:rFonts w:ascii="Arial Narrow" w:hAnsi="Arial Narrow" w:cs="Arial"/>
          <w:sz w:val="18"/>
          <w:szCs w:val="18"/>
        </w:rPr>
        <w:t xml:space="preserve">Verificación por parte del </w:t>
      </w:r>
      <w:r w:rsidRPr="00591D9A">
        <w:rPr>
          <w:rFonts w:ascii="Arial Narrow" w:hAnsi="Arial Narrow" w:cs="Arial"/>
          <w:b/>
          <w:sz w:val="18"/>
          <w:szCs w:val="18"/>
        </w:rPr>
        <w:t>MDN- EJÉRCITO NACIONAL – CENAC-INTELIGENCIA</w:t>
      </w:r>
      <w:r w:rsidRPr="00591D9A">
        <w:rPr>
          <w:rFonts w:ascii="Arial Narrow" w:hAnsi="Arial Narrow" w:cs="Arial"/>
          <w:sz w:val="18"/>
          <w:szCs w:val="18"/>
        </w:rPr>
        <w:t xml:space="preserve"> del cumplimiento del contratista del pago </w:t>
      </w:r>
      <w:r w:rsidRPr="00591D9A">
        <w:rPr>
          <w:rFonts w:ascii="Arial Narrow" w:hAnsi="Arial Narrow"/>
          <w:sz w:val="18"/>
          <w:szCs w:val="18"/>
        </w:rPr>
        <w:t>de seguridad social integral y de aportes parafiscales y demás requerimientos de</w:t>
      </w:r>
      <w:r w:rsidRPr="00591D9A">
        <w:rPr>
          <w:rFonts w:ascii="Arial Narrow" w:hAnsi="Arial Narrow"/>
          <w:spacing w:val="-4"/>
          <w:sz w:val="18"/>
          <w:szCs w:val="18"/>
        </w:rPr>
        <w:t xml:space="preserve"> </w:t>
      </w:r>
      <w:r w:rsidRPr="00591D9A">
        <w:rPr>
          <w:rFonts w:ascii="Arial Narrow" w:hAnsi="Arial Narrow"/>
          <w:sz w:val="18"/>
          <w:szCs w:val="18"/>
        </w:rPr>
        <w:t>ley.</w:t>
      </w:r>
    </w:p>
    <w:p w:rsidR="00591D9A" w:rsidRPr="00591D9A" w:rsidRDefault="00591D9A" w:rsidP="00591D9A">
      <w:pPr>
        <w:numPr>
          <w:ilvl w:val="0"/>
          <w:numId w:val="2"/>
        </w:numPr>
        <w:tabs>
          <w:tab w:val="left" w:pos="0"/>
        </w:tabs>
        <w:overflowPunct w:val="0"/>
        <w:autoSpaceDE w:val="0"/>
        <w:autoSpaceDN w:val="0"/>
        <w:adjustRightInd w:val="0"/>
        <w:spacing w:after="0" w:line="240" w:lineRule="auto"/>
        <w:jc w:val="both"/>
        <w:textAlignment w:val="baseline"/>
        <w:rPr>
          <w:rFonts w:ascii="Arial Narrow" w:hAnsi="Arial Narrow" w:cs="Arial"/>
          <w:sz w:val="18"/>
          <w:szCs w:val="18"/>
        </w:rPr>
      </w:pPr>
      <w:r w:rsidRPr="00591D9A">
        <w:rPr>
          <w:rFonts w:ascii="Arial Narrow" w:hAnsi="Arial Narrow" w:cs="Arial"/>
          <w:sz w:val="18"/>
          <w:szCs w:val="18"/>
        </w:rPr>
        <w:t xml:space="preserve">Documento equivalente a factura </w:t>
      </w:r>
      <w:r w:rsidRPr="00591D9A">
        <w:rPr>
          <w:rFonts w:ascii="Arial Narrow" w:hAnsi="Arial Narrow" w:cs="Arial"/>
          <w:color w:val="000000"/>
          <w:sz w:val="18"/>
          <w:szCs w:val="18"/>
        </w:rPr>
        <w:t>(o factura electrónica según aplique Resolución DIAN 000042 mayo 05/2020).</w:t>
      </w:r>
    </w:p>
    <w:p w:rsidR="00591D9A" w:rsidRPr="00591D9A" w:rsidRDefault="00591D9A" w:rsidP="00591D9A">
      <w:pPr>
        <w:numPr>
          <w:ilvl w:val="0"/>
          <w:numId w:val="2"/>
        </w:numPr>
        <w:tabs>
          <w:tab w:val="left" w:pos="0"/>
        </w:tabs>
        <w:overflowPunct w:val="0"/>
        <w:autoSpaceDE w:val="0"/>
        <w:autoSpaceDN w:val="0"/>
        <w:adjustRightInd w:val="0"/>
        <w:spacing w:after="0" w:line="240" w:lineRule="auto"/>
        <w:jc w:val="both"/>
        <w:textAlignment w:val="baseline"/>
        <w:rPr>
          <w:rFonts w:ascii="Arial Narrow" w:hAnsi="Arial Narrow" w:cs="Arial"/>
          <w:sz w:val="18"/>
          <w:szCs w:val="18"/>
        </w:rPr>
      </w:pPr>
      <w:r w:rsidRPr="00591D9A">
        <w:rPr>
          <w:rFonts w:ascii="Arial Narrow" w:hAnsi="Arial Narrow" w:cs="Arial"/>
          <w:sz w:val="18"/>
          <w:szCs w:val="18"/>
        </w:rPr>
        <w:t>Orden de pago del SIIF y una vez se encuentre aprobado el programa anual de caja PAC.</w:t>
      </w:r>
    </w:p>
    <w:p w:rsidR="00591D9A" w:rsidRPr="00591D9A" w:rsidRDefault="00591D9A" w:rsidP="00591D9A">
      <w:pPr>
        <w:numPr>
          <w:ilvl w:val="0"/>
          <w:numId w:val="2"/>
        </w:numPr>
        <w:tabs>
          <w:tab w:val="left" w:pos="0"/>
        </w:tabs>
        <w:overflowPunct w:val="0"/>
        <w:autoSpaceDE w:val="0"/>
        <w:autoSpaceDN w:val="0"/>
        <w:adjustRightInd w:val="0"/>
        <w:spacing w:after="0" w:line="240" w:lineRule="auto"/>
        <w:jc w:val="both"/>
        <w:textAlignment w:val="baseline"/>
        <w:rPr>
          <w:rFonts w:ascii="Arial Narrow" w:hAnsi="Arial Narrow" w:cs="Arial"/>
          <w:sz w:val="18"/>
          <w:szCs w:val="18"/>
        </w:rPr>
      </w:pPr>
      <w:r w:rsidRPr="00591D9A">
        <w:rPr>
          <w:rFonts w:ascii="Arial Narrow" w:hAnsi="Arial Narrow" w:cs="Arial"/>
          <w:sz w:val="18"/>
          <w:szCs w:val="18"/>
        </w:rPr>
        <w:t>Y demás requisitos administrativos de la CENAC IMI.</w:t>
      </w:r>
    </w:p>
    <w:p w:rsidR="00591D9A" w:rsidRPr="00591D9A" w:rsidRDefault="00591D9A" w:rsidP="00591D9A">
      <w:pPr>
        <w:tabs>
          <w:tab w:val="left" w:pos="0"/>
        </w:tabs>
        <w:overflowPunct w:val="0"/>
        <w:autoSpaceDE w:val="0"/>
        <w:autoSpaceDN w:val="0"/>
        <w:adjustRightInd w:val="0"/>
        <w:jc w:val="both"/>
        <w:textAlignment w:val="baseline"/>
        <w:rPr>
          <w:rFonts w:ascii="Arial Narrow" w:hAnsi="Arial Narrow" w:cs="Arial"/>
          <w:b/>
          <w:bCs/>
          <w:sz w:val="18"/>
          <w:szCs w:val="18"/>
        </w:rPr>
      </w:pPr>
    </w:p>
    <w:p w:rsidR="00591D9A" w:rsidRPr="00591D9A" w:rsidRDefault="00591D9A" w:rsidP="00591D9A">
      <w:pPr>
        <w:tabs>
          <w:tab w:val="left" w:pos="0"/>
        </w:tabs>
        <w:overflowPunct w:val="0"/>
        <w:autoSpaceDE w:val="0"/>
        <w:autoSpaceDN w:val="0"/>
        <w:adjustRightInd w:val="0"/>
        <w:jc w:val="both"/>
        <w:textAlignment w:val="baseline"/>
        <w:rPr>
          <w:rFonts w:ascii="Arial Narrow" w:hAnsi="Arial Narrow" w:cs="Arial"/>
          <w:bCs/>
          <w:sz w:val="18"/>
          <w:szCs w:val="18"/>
        </w:rPr>
      </w:pPr>
      <w:r w:rsidRPr="00591D9A">
        <w:rPr>
          <w:rFonts w:ascii="Arial Narrow" w:hAnsi="Arial Narrow" w:cs="Arial"/>
          <w:b/>
          <w:bCs/>
          <w:sz w:val="18"/>
          <w:szCs w:val="18"/>
        </w:rPr>
        <w:t>PARÁGRAFO PRIMERO.</w:t>
      </w:r>
      <w:r w:rsidRPr="00591D9A">
        <w:rPr>
          <w:rFonts w:ascii="Arial Narrow" w:hAnsi="Arial Narrow" w:cs="Arial"/>
          <w:bCs/>
          <w:sz w:val="18"/>
          <w:szCs w:val="18"/>
        </w:rPr>
        <w:t xml:space="preserve"> En el evento de prórroga en la ejecución del objeto del contrato, se postergará el pago en el mismo lapso de la prórroga. </w:t>
      </w:r>
      <w:r w:rsidRPr="00591D9A">
        <w:rPr>
          <w:rFonts w:ascii="Arial Narrow" w:hAnsi="Arial Narrow" w:cs="Arial"/>
          <w:b/>
          <w:bCs/>
          <w:sz w:val="18"/>
          <w:szCs w:val="18"/>
        </w:rPr>
        <w:t xml:space="preserve">PARÁGRAFO SEGUNDO: </w:t>
      </w:r>
      <w:r w:rsidRPr="00591D9A">
        <w:rPr>
          <w:rFonts w:ascii="Arial Narrow" w:hAnsi="Arial Narrow" w:cs="Arial"/>
          <w:bCs/>
          <w:sz w:val="18"/>
          <w:szCs w:val="18"/>
        </w:rPr>
        <w:t xml:space="preserve">Los pagos se realizarán en la </w:t>
      </w:r>
      <w:r w:rsidRPr="00591D9A">
        <w:rPr>
          <w:rFonts w:ascii="Arial Narrow" w:hAnsi="Arial Narrow" w:cs="Arial"/>
          <w:b/>
          <w:bCs/>
          <w:sz w:val="18"/>
          <w:szCs w:val="18"/>
        </w:rPr>
        <w:t>(cuenta aportada en la oferta al certificado bancario)</w:t>
      </w:r>
      <w:r w:rsidRPr="00591D9A">
        <w:rPr>
          <w:rFonts w:ascii="Arial Narrow" w:hAnsi="Arial Narrow" w:cs="Arial"/>
          <w:bCs/>
          <w:sz w:val="18"/>
          <w:szCs w:val="18"/>
        </w:rPr>
        <w:t xml:space="preserve"> estado activa a la fecha. </w:t>
      </w:r>
      <w:r w:rsidRPr="00591D9A">
        <w:rPr>
          <w:rFonts w:ascii="Arial Narrow" w:hAnsi="Arial Narrow" w:cs="Arial"/>
          <w:b/>
          <w:bCs/>
          <w:sz w:val="18"/>
          <w:szCs w:val="18"/>
        </w:rPr>
        <w:t>PARÁGRAFO TERCERO</w:t>
      </w:r>
      <w:r w:rsidRPr="00591D9A">
        <w:rPr>
          <w:rFonts w:ascii="Arial Narrow" w:hAnsi="Arial Narrow" w:cs="Arial"/>
          <w:b/>
          <w:sz w:val="18"/>
          <w:szCs w:val="18"/>
        </w:rPr>
        <w:t>:</w:t>
      </w:r>
      <w:r w:rsidRPr="00591D9A">
        <w:rPr>
          <w:rFonts w:ascii="Arial Narrow" w:hAnsi="Arial Narrow" w:cs="Arial"/>
          <w:sz w:val="18"/>
          <w:szCs w:val="18"/>
        </w:rPr>
        <w:t xml:space="preserve"> LA ENTIDAD REALIZARA LAS DEDUCCIONES DE LEY A QUE HAYA LUGAR. </w:t>
      </w:r>
      <w:r w:rsidRPr="00591D9A">
        <w:rPr>
          <w:rFonts w:ascii="Arial Narrow" w:hAnsi="Arial Narrow" w:cs="Arial"/>
          <w:b/>
          <w:bCs/>
          <w:sz w:val="18"/>
          <w:szCs w:val="18"/>
        </w:rPr>
        <w:t xml:space="preserve">PARÁGRAFO CUARTO: </w:t>
      </w:r>
      <w:r w:rsidRPr="00591D9A">
        <w:rPr>
          <w:rFonts w:ascii="Arial Narrow" w:hAnsi="Arial Narrow" w:cs="Arial"/>
          <w:bCs/>
          <w:sz w:val="18"/>
          <w:szCs w:val="18"/>
        </w:rPr>
        <w:t>En caso de sobrar presupuesto al finalizar la ejecución del contrato, dicho valor será reducido mediante acta de liquidación o acto administrativo.</w:t>
      </w:r>
    </w:p>
    <w:p w:rsidR="00591D9A" w:rsidRPr="00591D9A" w:rsidRDefault="00591D9A" w:rsidP="00591D9A">
      <w:pPr>
        <w:pStyle w:val="Prrafodelista"/>
        <w:tabs>
          <w:tab w:val="left" w:pos="0"/>
        </w:tabs>
        <w:overflowPunct w:val="0"/>
        <w:autoSpaceDE w:val="0"/>
        <w:autoSpaceDN w:val="0"/>
        <w:adjustRightInd w:val="0"/>
        <w:ind w:left="360"/>
        <w:jc w:val="both"/>
        <w:textAlignment w:val="baseline"/>
        <w:rPr>
          <w:rFonts w:ascii="Arial Narrow" w:hAnsi="Arial Narrow" w:cs="Arial"/>
          <w:color w:val="FF0000"/>
          <w:sz w:val="18"/>
          <w:szCs w:val="18"/>
          <w:lang w:val="es-ES_tradnl"/>
        </w:rPr>
      </w:pPr>
    </w:p>
    <w:p w:rsidR="00591D9A" w:rsidRPr="00591D9A" w:rsidRDefault="00591D9A" w:rsidP="00591D9A">
      <w:pPr>
        <w:pStyle w:val="Prrafodelista"/>
        <w:numPr>
          <w:ilvl w:val="0"/>
          <w:numId w:val="3"/>
        </w:numPr>
        <w:jc w:val="both"/>
        <w:rPr>
          <w:rFonts w:ascii="Arial Narrow" w:hAnsi="Arial Narrow" w:cs="Arial"/>
          <w:sz w:val="18"/>
          <w:szCs w:val="18"/>
        </w:rPr>
      </w:pPr>
      <w:r w:rsidRPr="00591D9A">
        <w:rPr>
          <w:rFonts w:ascii="Arial Narrow" w:hAnsi="Arial Narrow" w:cs="Arial"/>
          <w:b/>
          <w:sz w:val="18"/>
          <w:szCs w:val="18"/>
        </w:rPr>
        <w:t xml:space="preserve">CERTIFICADO DE DISPONIBILIDAD PRESUPUESTAL: </w:t>
      </w:r>
      <w:r w:rsidRPr="00591D9A">
        <w:rPr>
          <w:rFonts w:ascii="Arial Narrow" w:hAnsi="Arial Narrow" w:cs="Arial"/>
          <w:sz w:val="18"/>
          <w:szCs w:val="18"/>
        </w:rPr>
        <w:t xml:space="preserve">La presente aceptación de oferta se encuentra respaldada bajo el Certificado de Disponibilidad Presupuestal No. </w:t>
      </w:r>
      <w:r w:rsidRPr="00591D9A">
        <w:rPr>
          <w:rFonts w:ascii="Arial Narrow" w:hAnsi="Arial Narrow" w:cs="Arial"/>
          <w:b/>
          <w:sz w:val="18"/>
          <w:szCs w:val="18"/>
        </w:rPr>
        <w:t>(se menciona el expedido para el proceso)</w:t>
      </w:r>
      <w:r w:rsidRPr="00591D9A">
        <w:rPr>
          <w:rFonts w:ascii="Arial Narrow" w:hAnsi="Arial Narrow" w:cs="Arial"/>
          <w:sz w:val="18"/>
          <w:szCs w:val="18"/>
        </w:rPr>
        <w:t xml:space="preserve">, por valor de </w:t>
      </w:r>
      <w:r w:rsidRPr="00591D9A">
        <w:rPr>
          <w:rFonts w:ascii="Arial Narrow" w:hAnsi="Arial Narrow" w:cs="Arial"/>
          <w:b/>
          <w:color w:val="000000" w:themeColor="text1"/>
          <w:sz w:val="18"/>
          <w:szCs w:val="18"/>
        </w:rPr>
        <w:t>(presupuesto asignado a la entidad),</w:t>
      </w:r>
      <w:r w:rsidRPr="00591D9A">
        <w:rPr>
          <w:rFonts w:ascii="Arial Narrow" w:hAnsi="Arial Narrow" w:cs="Arial"/>
          <w:sz w:val="18"/>
          <w:szCs w:val="18"/>
        </w:rPr>
        <w:t xml:space="preserve"> con el fin de contratar el </w:t>
      </w:r>
      <w:r w:rsidRPr="00591D9A">
        <w:rPr>
          <w:rFonts w:ascii="Arial Narrow" w:hAnsi="Arial Narrow" w:cs="Arial"/>
          <w:b/>
          <w:sz w:val="18"/>
          <w:szCs w:val="18"/>
        </w:rPr>
        <w:t xml:space="preserve">(objeto contractual), </w:t>
      </w:r>
      <w:r w:rsidRPr="00591D9A">
        <w:rPr>
          <w:rFonts w:ascii="Arial Narrow" w:hAnsi="Arial Narrow" w:cs="Arial"/>
          <w:sz w:val="18"/>
          <w:szCs w:val="18"/>
        </w:rPr>
        <w:t>así.</w:t>
      </w:r>
    </w:p>
    <w:p w:rsidR="00591D9A" w:rsidRPr="00591D9A" w:rsidRDefault="00591D9A" w:rsidP="00591D9A">
      <w:pPr>
        <w:pStyle w:val="Prrafodelista"/>
        <w:ind w:left="360"/>
        <w:jc w:val="both"/>
        <w:rPr>
          <w:rFonts w:ascii="Arial Narrow" w:hAnsi="Arial Narrow" w:cs="Arial"/>
          <w:b/>
          <w:sz w:val="18"/>
          <w:szCs w:val="18"/>
        </w:rPr>
      </w:pPr>
    </w:p>
    <w:p w:rsidR="00591D9A" w:rsidRPr="00591D9A" w:rsidRDefault="00591D9A" w:rsidP="00591D9A">
      <w:pPr>
        <w:pStyle w:val="Prrafodelista"/>
        <w:ind w:left="360"/>
        <w:jc w:val="both"/>
        <w:rPr>
          <w:rFonts w:ascii="Arial Narrow" w:hAnsi="Arial Narrow" w:cs="Arial"/>
          <w:b/>
          <w:sz w:val="18"/>
          <w:szCs w:val="18"/>
        </w:rPr>
      </w:pPr>
      <w:r w:rsidRPr="00591D9A">
        <w:rPr>
          <w:rFonts w:ascii="Arial Narrow" w:hAnsi="Arial Narrow" w:cs="Arial"/>
          <w:b/>
          <w:sz w:val="18"/>
          <w:szCs w:val="18"/>
        </w:rPr>
        <w:t>PRESUPUESTO TOTAL DE PROCESO: (valor asignado a la entidad)</w:t>
      </w:r>
    </w:p>
    <w:p w:rsidR="00591D9A" w:rsidRPr="00591D9A" w:rsidRDefault="00591D9A" w:rsidP="00591D9A">
      <w:pPr>
        <w:pStyle w:val="Prrafodelista"/>
        <w:ind w:left="360"/>
        <w:jc w:val="both"/>
        <w:rPr>
          <w:rFonts w:ascii="Arial Narrow" w:hAnsi="Arial Narrow" w:cs="Arial"/>
          <w:b/>
          <w:sz w:val="18"/>
          <w:szCs w:val="18"/>
        </w:rPr>
      </w:pPr>
    </w:p>
    <w:p w:rsidR="00591D9A" w:rsidRPr="00591D9A" w:rsidRDefault="00591D9A" w:rsidP="00591D9A">
      <w:pPr>
        <w:pStyle w:val="Prrafodelista"/>
        <w:ind w:left="360"/>
        <w:jc w:val="both"/>
        <w:rPr>
          <w:rFonts w:ascii="Arial Narrow" w:hAnsi="Arial Narrow" w:cs="Arial"/>
          <w:b/>
          <w:sz w:val="18"/>
          <w:szCs w:val="18"/>
        </w:rPr>
      </w:pPr>
      <w:r w:rsidRPr="00591D9A">
        <w:rPr>
          <w:rFonts w:ascii="Arial Narrow" w:hAnsi="Arial Narrow" w:cs="Arial"/>
          <w:b/>
          <w:sz w:val="18"/>
          <w:szCs w:val="18"/>
        </w:rPr>
        <w:t>PRESUPUESTO A EJECUTAR: (valor adjudicado)</w:t>
      </w:r>
    </w:p>
    <w:p w:rsidR="00591D9A" w:rsidRPr="00591D9A" w:rsidRDefault="00591D9A" w:rsidP="00591D9A">
      <w:pPr>
        <w:pStyle w:val="Prrafodelista"/>
        <w:tabs>
          <w:tab w:val="left" w:pos="0"/>
          <w:tab w:val="left" w:pos="284"/>
        </w:tabs>
        <w:ind w:left="360"/>
        <w:jc w:val="both"/>
        <w:rPr>
          <w:rFonts w:ascii="Arial Narrow" w:hAnsi="Arial Narrow" w:cs="Arial"/>
          <w:b/>
          <w:sz w:val="18"/>
          <w:szCs w:val="18"/>
        </w:rPr>
      </w:pPr>
    </w:p>
    <w:p w:rsidR="00591D9A" w:rsidRPr="00591D9A" w:rsidRDefault="00591D9A" w:rsidP="00591D9A">
      <w:pPr>
        <w:ind w:firstLine="360"/>
        <w:rPr>
          <w:rFonts w:ascii="Arial Narrow" w:hAnsi="Arial Narrow"/>
          <w:b/>
          <w:bCs/>
          <w:iCs/>
          <w:sz w:val="18"/>
          <w:szCs w:val="18"/>
          <w:u w:val="single"/>
        </w:rPr>
      </w:pPr>
      <w:r w:rsidRPr="00591D9A">
        <w:rPr>
          <w:rFonts w:ascii="Arial Narrow" w:hAnsi="Arial Narrow"/>
          <w:b/>
          <w:bCs/>
          <w:iCs/>
          <w:sz w:val="18"/>
          <w:szCs w:val="18"/>
          <w:u w:val="single"/>
        </w:rPr>
        <w:t>DISTRIBUIDO POR UNIDAD ASÍ:</w:t>
      </w:r>
    </w:p>
    <w:p w:rsidR="00591D9A" w:rsidRPr="00591D9A" w:rsidRDefault="00591D9A" w:rsidP="00591D9A">
      <w:pPr>
        <w:pStyle w:val="Prrafodelista"/>
        <w:tabs>
          <w:tab w:val="left" w:pos="0"/>
          <w:tab w:val="left" w:pos="284"/>
        </w:tabs>
        <w:ind w:left="360"/>
        <w:jc w:val="both"/>
        <w:rPr>
          <w:rFonts w:ascii="Arial Narrow" w:hAnsi="Arial Narrow" w:cs="Arial"/>
          <w:b/>
          <w:sz w:val="18"/>
          <w:szCs w:val="18"/>
        </w:rPr>
      </w:pPr>
    </w:p>
    <w:tbl>
      <w:tblPr>
        <w:tblW w:w="4594" w:type="pct"/>
        <w:tblLayout w:type="fixed"/>
        <w:tblCellMar>
          <w:left w:w="70" w:type="dxa"/>
          <w:right w:w="70" w:type="dxa"/>
        </w:tblCellMar>
        <w:tblLook w:val="04A0" w:firstRow="1" w:lastRow="0" w:firstColumn="1" w:lastColumn="0" w:noHBand="0" w:noVBand="1"/>
      </w:tblPr>
      <w:tblGrid>
        <w:gridCol w:w="1265"/>
        <w:gridCol w:w="730"/>
        <w:gridCol w:w="2842"/>
        <w:gridCol w:w="952"/>
        <w:gridCol w:w="1006"/>
        <w:gridCol w:w="1316"/>
      </w:tblGrid>
      <w:tr w:rsidR="00591D9A" w:rsidRPr="00591D9A" w:rsidTr="001A5FC1">
        <w:trPr>
          <w:trHeight w:val="227"/>
        </w:trPr>
        <w:tc>
          <w:tcPr>
            <w:tcW w:w="780" w:type="pct"/>
            <w:tcBorders>
              <w:top w:val="single" w:sz="4" w:space="0" w:color="auto"/>
              <w:left w:val="single" w:sz="4" w:space="0" w:color="auto"/>
              <w:bottom w:val="single" w:sz="4" w:space="0" w:color="auto"/>
              <w:right w:val="single" w:sz="4" w:space="0" w:color="auto"/>
            </w:tcBorders>
            <w:shd w:val="clear" w:color="000000" w:fill="F2F2F2"/>
            <w:vAlign w:val="center"/>
            <w:hideMark/>
          </w:tcPr>
          <w:p w:rsidR="00591D9A" w:rsidRPr="00591D9A" w:rsidRDefault="00591D9A" w:rsidP="001A5FC1">
            <w:pPr>
              <w:spacing w:after="0"/>
              <w:jc w:val="center"/>
              <w:rPr>
                <w:rFonts w:ascii="Arial Narrow" w:hAnsi="Arial Narrow"/>
                <w:b/>
                <w:bCs/>
                <w:sz w:val="18"/>
                <w:szCs w:val="18"/>
                <w:lang w:eastAsia="es-CO"/>
              </w:rPr>
            </w:pPr>
            <w:r w:rsidRPr="00591D9A">
              <w:rPr>
                <w:rFonts w:ascii="Arial Narrow" w:hAnsi="Arial Narrow"/>
                <w:b/>
                <w:bCs/>
                <w:sz w:val="18"/>
                <w:szCs w:val="18"/>
                <w:lang w:eastAsia="es-CO"/>
              </w:rPr>
              <w:lastRenderedPageBreak/>
              <w:t>ARTICULO PRESUPUESTAL  (SIIF NACIÓN)</w:t>
            </w:r>
          </w:p>
        </w:tc>
        <w:tc>
          <w:tcPr>
            <w:tcW w:w="450" w:type="pct"/>
            <w:tcBorders>
              <w:top w:val="single" w:sz="4" w:space="0" w:color="auto"/>
              <w:left w:val="nil"/>
              <w:bottom w:val="single" w:sz="4" w:space="0" w:color="auto"/>
              <w:right w:val="single" w:sz="4" w:space="0" w:color="auto"/>
            </w:tcBorders>
            <w:shd w:val="clear" w:color="000000" w:fill="F2F2F2"/>
            <w:noWrap/>
            <w:vAlign w:val="center"/>
            <w:hideMark/>
          </w:tcPr>
          <w:p w:rsidR="00591D9A" w:rsidRPr="00591D9A" w:rsidRDefault="00591D9A" w:rsidP="001A5FC1">
            <w:pPr>
              <w:spacing w:after="0"/>
              <w:jc w:val="center"/>
              <w:rPr>
                <w:rFonts w:ascii="Arial Narrow" w:hAnsi="Arial Narrow"/>
                <w:b/>
                <w:bCs/>
                <w:sz w:val="18"/>
                <w:szCs w:val="18"/>
                <w:lang w:eastAsia="es-CO"/>
              </w:rPr>
            </w:pPr>
            <w:r w:rsidRPr="00591D9A">
              <w:rPr>
                <w:rFonts w:ascii="Arial Narrow" w:hAnsi="Arial Narrow"/>
                <w:b/>
                <w:bCs/>
                <w:sz w:val="18"/>
                <w:szCs w:val="18"/>
                <w:lang w:eastAsia="es-CO"/>
              </w:rPr>
              <w:t>RECURSO</w:t>
            </w:r>
          </w:p>
        </w:tc>
        <w:tc>
          <w:tcPr>
            <w:tcW w:w="1752" w:type="pct"/>
            <w:tcBorders>
              <w:top w:val="single" w:sz="4" w:space="0" w:color="auto"/>
              <w:left w:val="nil"/>
              <w:bottom w:val="single" w:sz="4" w:space="0" w:color="auto"/>
              <w:right w:val="single" w:sz="4" w:space="0" w:color="auto"/>
            </w:tcBorders>
            <w:shd w:val="clear" w:color="000000" w:fill="F2F2F2"/>
            <w:vAlign w:val="center"/>
            <w:hideMark/>
          </w:tcPr>
          <w:p w:rsidR="00591D9A" w:rsidRPr="00591D9A" w:rsidRDefault="00591D9A" w:rsidP="001A5FC1">
            <w:pPr>
              <w:spacing w:after="0"/>
              <w:jc w:val="center"/>
              <w:rPr>
                <w:rFonts w:ascii="Arial Narrow" w:hAnsi="Arial Narrow"/>
                <w:b/>
                <w:bCs/>
                <w:sz w:val="18"/>
                <w:szCs w:val="18"/>
                <w:lang w:eastAsia="es-CO"/>
              </w:rPr>
            </w:pPr>
            <w:r w:rsidRPr="00591D9A">
              <w:rPr>
                <w:rFonts w:ascii="Arial Narrow" w:hAnsi="Arial Narrow"/>
                <w:b/>
                <w:bCs/>
                <w:sz w:val="18"/>
                <w:szCs w:val="18"/>
                <w:lang w:eastAsia="es-CO"/>
              </w:rPr>
              <w:t>DESCRIPCIÓN DEL RUBRO</w:t>
            </w:r>
          </w:p>
        </w:tc>
        <w:tc>
          <w:tcPr>
            <w:tcW w:w="587" w:type="pct"/>
            <w:tcBorders>
              <w:top w:val="single" w:sz="4" w:space="0" w:color="auto"/>
              <w:left w:val="nil"/>
              <w:bottom w:val="single" w:sz="4" w:space="0" w:color="auto"/>
              <w:right w:val="single" w:sz="4" w:space="0" w:color="auto"/>
            </w:tcBorders>
            <w:shd w:val="clear" w:color="000000" w:fill="F2F2F2"/>
            <w:vAlign w:val="center"/>
            <w:hideMark/>
          </w:tcPr>
          <w:p w:rsidR="00591D9A" w:rsidRPr="00591D9A" w:rsidRDefault="00591D9A" w:rsidP="001A5FC1">
            <w:pPr>
              <w:spacing w:after="0"/>
              <w:jc w:val="center"/>
              <w:rPr>
                <w:rFonts w:ascii="Arial Narrow" w:hAnsi="Arial Narrow"/>
                <w:b/>
                <w:bCs/>
                <w:sz w:val="18"/>
                <w:szCs w:val="18"/>
                <w:lang w:eastAsia="es-CO"/>
              </w:rPr>
            </w:pPr>
            <w:r w:rsidRPr="00591D9A">
              <w:rPr>
                <w:rFonts w:ascii="Arial Narrow" w:hAnsi="Arial Narrow"/>
                <w:b/>
                <w:bCs/>
                <w:sz w:val="18"/>
                <w:szCs w:val="18"/>
                <w:lang w:eastAsia="es-CO"/>
              </w:rPr>
              <w:t>UNIDAD BENEFICIADA</w:t>
            </w:r>
          </w:p>
        </w:tc>
        <w:tc>
          <w:tcPr>
            <w:tcW w:w="620" w:type="pct"/>
            <w:tcBorders>
              <w:top w:val="single" w:sz="4" w:space="0" w:color="auto"/>
              <w:left w:val="nil"/>
              <w:bottom w:val="single" w:sz="4" w:space="0" w:color="auto"/>
              <w:right w:val="single" w:sz="4" w:space="0" w:color="auto"/>
            </w:tcBorders>
            <w:shd w:val="clear" w:color="000000" w:fill="F2F2F2"/>
            <w:vAlign w:val="center"/>
            <w:hideMark/>
          </w:tcPr>
          <w:p w:rsidR="00591D9A" w:rsidRPr="00591D9A" w:rsidRDefault="00591D9A" w:rsidP="001A5FC1">
            <w:pPr>
              <w:spacing w:after="0"/>
              <w:jc w:val="center"/>
              <w:rPr>
                <w:rFonts w:ascii="Arial Narrow" w:hAnsi="Arial Narrow"/>
                <w:b/>
                <w:bCs/>
                <w:sz w:val="18"/>
                <w:szCs w:val="18"/>
                <w:lang w:eastAsia="es-CO"/>
              </w:rPr>
            </w:pPr>
            <w:r w:rsidRPr="00591D9A">
              <w:rPr>
                <w:rFonts w:ascii="Arial Narrow" w:hAnsi="Arial Narrow"/>
                <w:b/>
                <w:bCs/>
                <w:sz w:val="18"/>
                <w:szCs w:val="18"/>
                <w:lang w:eastAsia="es-CO"/>
              </w:rPr>
              <w:t xml:space="preserve">NECESIDAD </w:t>
            </w:r>
          </w:p>
        </w:tc>
        <w:tc>
          <w:tcPr>
            <w:tcW w:w="811" w:type="pct"/>
            <w:tcBorders>
              <w:top w:val="single" w:sz="4" w:space="0" w:color="auto"/>
              <w:left w:val="nil"/>
              <w:bottom w:val="single" w:sz="4" w:space="0" w:color="auto"/>
              <w:right w:val="single" w:sz="4" w:space="0" w:color="auto"/>
            </w:tcBorders>
            <w:shd w:val="clear" w:color="000000" w:fill="F2F2F2"/>
            <w:vAlign w:val="center"/>
            <w:hideMark/>
          </w:tcPr>
          <w:p w:rsidR="00591D9A" w:rsidRPr="00591D9A" w:rsidRDefault="00591D9A" w:rsidP="001A5FC1">
            <w:pPr>
              <w:spacing w:after="0"/>
              <w:jc w:val="center"/>
              <w:rPr>
                <w:rFonts w:ascii="Arial Narrow" w:hAnsi="Arial Narrow"/>
                <w:b/>
                <w:bCs/>
                <w:sz w:val="18"/>
                <w:szCs w:val="18"/>
                <w:lang w:eastAsia="es-CO"/>
              </w:rPr>
            </w:pPr>
            <w:r w:rsidRPr="00591D9A">
              <w:rPr>
                <w:rFonts w:ascii="Arial Narrow" w:hAnsi="Arial Narrow"/>
                <w:b/>
                <w:bCs/>
                <w:sz w:val="18"/>
                <w:szCs w:val="18"/>
                <w:lang w:eastAsia="es-CO"/>
              </w:rPr>
              <w:t>VALOR POR ARTÍCULO PRESUPUESTAL</w:t>
            </w:r>
          </w:p>
        </w:tc>
      </w:tr>
      <w:tr w:rsidR="00591D9A" w:rsidRPr="00591D9A" w:rsidTr="001A5FC1">
        <w:trPr>
          <w:trHeight w:val="227"/>
        </w:trPr>
        <w:tc>
          <w:tcPr>
            <w:tcW w:w="780" w:type="pct"/>
            <w:tcBorders>
              <w:top w:val="nil"/>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spacing w:after="0"/>
              <w:jc w:val="center"/>
              <w:rPr>
                <w:rFonts w:ascii="Arial Narrow" w:hAnsi="Arial Narrow"/>
                <w:sz w:val="18"/>
                <w:szCs w:val="18"/>
                <w:lang w:eastAsia="es-CO"/>
              </w:rPr>
            </w:pPr>
          </w:p>
        </w:tc>
        <w:tc>
          <w:tcPr>
            <w:tcW w:w="450" w:type="pct"/>
            <w:tcBorders>
              <w:top w:val="nil"/>
              <w:left w:val="nil"/>
              <w:bottom w:val="single" w:sz="4" w:space="0" w:color="auto"/>
              <w:right w:val="single" w:sz="4" w:space="0" w:color="auto"/>
            </w:tcBorders>
            <w:shd w:val="clear" w:color="auto" w:fill="auto"/>
            <w:vAlign w:val="center"/>
            <w:hideMark/>
          </w:tcPr>
          <w:p w:rsidR="00591D9A" w:rsidRPr="00591D9A" w:rsidRDefault="00591D9A" w:rsidP="001A5FC1">
            <w:pPr>
              <w:spacing w:after="0"/>
              <w:jc w:val="center"/>
              <w:rPr>
                <w:rFonts w:ascii="Arial Narrow" w:hAnsi="Arial Narrow"/>
                <w:sz w:val="18"/>
                <w:szCs w:val="18"/>
                <w:lang w:eastAsia="es-CO"/>
              </w:rPr>
            </w:pPr>
          </w:p>
        </w:tc>
        <w:tc>
          <w:tcPr>
            <w:tcW w:w="1752" w:type="pct"/>
            <w:tcBorders>
              <w:top w:val="nil"/>
              <w:left w:val="nil"/>
              <w:bottom w:val="single" w:sz="4" w:space="0" w:color="auto"/>
              <w:right w:val="nil"/>
            </w:tcBorders>
            <w:shd w:val="clear" w:color="auto" w:fill="auto"/>
            <w:vAlign w:val="center"/>
            <w:hideMark/>
          </w:tcPr>
          <w:p w:rsidR="00591D9A" w:rsidRPr="00591D9A" w:rsidRDefault="00591D9A" w:rsidP="001A5FC1">
            <w:pPr>
              <w:spacing w:after="0"/>
              <w:jc w:val="center"/>
              <w:rPr>
                <w:rFonts w:ascii="Arial Narrow" w:hAnsi="Arial Narrow"/>
                <w:sz w:val="18"/>
                <w:szCs w:val="18"/>
                <w:lang w:eastAsia="es-CO"/>
              </w:rPr>
            </w:pPr>
          </w:p>
        </w:tc>
        <w:tc>
          <w:tcPr>
            <w:tcW w:w="587" w:type="pct"/>
            <w:tcBorders>
              <w:top w:val="nil"/>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spacing w:after="0"/>
              <w:jc w:val="center"/>
              <w:rPr>
                <w:rFonts w:ascii="Arial Narrow" w:hAnsi="Arial Narrow"/>
                <w:sz w:val="18"/>
                <w:szCs w:val="18"/>
                <w:lang w:eastAsia="es-CO"/>
              </w:rPr>
            </w:pPr>
          </w:p>
        </w:tc>
        <w:tc>
          <w:tcPr>
            <w:tcW w:w="620" w:type="pct"/>
            <w:tcBorders>
              <w:top w:val="nil"/>
              <w:left w:val="nil"/>
              <w:bottom w:val="single" w:sz="4" w:space="0" w:color="auto"/>
              <w:right w:val="nil"/>
            </w:tcBorders>
            <w:shd w:val="clear" w:color="auto" w:fill="auto"/>
            <w:vAlign w:val="center"/>
            <w:hideMark/>
          </w:tcPr>
          <w:p w:rsidR="00591D9A" w:rsidRPr="00591D9A" w:rsidRDefault="00591D9A" w:rsidP="001A5FC1">
            <w:pPr>
              <w:spacing w:after="0"/>
              <w:jc w:val="right"/>
              <w:rPr>
                <w:rFonts w:ascii="Arial Narrow" w:hAnsi="Arial Narrow"/>
                <w:sz w:val="18"/>
                <w:szCs w:val="18"/>
                <w:lang w:eastAsia="es-CO"/>
              </w:rPr>
            </w:pPr>
          </w:p>
        </w:tc>
        <w:tc>
          <w:tcPr>
            <w:tcW w:w="811" w:type="pct"/>
            <w:tcBorders>
              <w:top w:val="nil"/>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spacing w:after="0"/>
              <w:jc w:val="right"/>
              <w:rPr>
                <w:rFonts w:ascii="Arial Narrow" w:hAnsi="Arial Narrow"/>
                <w:sz w:val="18"/>
                <w:szCs w:val="18"/>
                <w:lang w:eastAsia="es-CO"/>
              </w:rPr>
            </w:pPr>
          </w:p>
        </w:tc>
      </w:tr>
      <w:tr w:rsidR="00591D9A" w:rsidRPr="00591D9A" w:rsidTr="001A5FC1">
        <w:trPr>
          <w:trHeight w:val="227"/>
        </w:trPr>
        <w:tc>
          <w:tcPr>
            <w:tcW w:w="780" w:type="pct"/>
            <w:tcBorders>
              <w:top w:val="nil"/>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spacing w:after="0"/>
              <w:jc w:val="center"/>
              <w:rPr>
                <w:rFonts w:ascii="Arial Narrow" w:hAnsi="Arial Narrow"/>
                <w:sz w:val="18"/>
                <w:szCs w:val="18"/>
                <w:lang w:eastAsia="es-CO"/>
              </w:rPr>
            </w:pPr>
          </w:p>
        </w:tc>
        <w:tc>
          <w:tcPr>
            <w:tcW w:w="450" w:type="pct"/>
            <w:tcBorders>
              <w:top w:val="nil"/>
              <w:left w:val="nil"/>
              <w:bottom w:val="single" w:sz="4" w:space="0" w:color="auto"/>
              <w:right w:val="single" w:sz="4" w:space="0" w:color="auto"/>
            </w:tcBorders>
            <w:shd w:val="clear" w:color="auto" w:fill="auto"/>
            <w:vAlign w:val="center"/>
            <w:hideMark/>
          </w:tcPr>
          <w:p w:rsidR="00591D9A" w:rsidRPr="00591D9A" w:rsidRDefault="00591D9A" w:rsidP="001A5FC1">
            <w:pPr>
              <w:spacing w:after="0"/>
              <w:jc w:val="center"/>
              <w:rPr>
                <w:rFonts w:ascii="Arial Narrow" w:hAnsi="Arial Narrow"/>
                <w:sz w:val="18"/>
                <w:szCs w:val="18"/>
                <w:lang w:eastAsia="es-CO"/>
              </w:rPr>
            </w:pPr>
          </w:p>
        </w:tc>
        <w:tc>
          <w:tcPr>
            <w:tcW w:w="1752" w:type="pct"/>
            <w:tcBorders>
              <w:top w:val="nil"/>
              <w:left w:val="nil"/>
              <w:bottom w:val="single" w:sz="4" w:space="0" w:color="auto"/>
              <w:right w:val="nil"/>
            </w:tcBorders>
            <w:shd w:val="clear" w:color="auto" w:fill="auto"/>
            <w:vAlign w:val="center"/>
            <w:hideMark/>
          </w:tcPr>
          <w:p w:rsidR="00591D9A" w:rsidRPr="00591D9A" w:rsidRDefault="00591D9A" w:rsidP="001A5FC1">
            <w:pPr>
              <w:spacing w:after="0"/>
              <w:jc w:val="center"/>
              <w:rPr>
                <w:rFonts w:ascii="Arial Narrow" w:hAnsi="Arial Narrow"/>
                <w:sz w:val="18"/>
                <w:szCs w:val="18"/>
                <w:lang w:eastAsia="es-CO"/>
              </w:rPr>
            </w:pPr>
          </w:p>
        </w:tc>
        <w:tc>
          <w:tcPr>
            <w:tcW w:w="587" w:type="pct"/>
            <w:tcBorders>
              <w:top w:val="nil"/>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spacing w:after="0"/>
              <w:jc w:val="center"/>
              <w:rPr>
                <w:rFonts w:ascii="Arial Narrow" w:hAnsi="Arial Narrow"/>
                <w:sz w:val="18"/>
                <w:szCs w:val="18"/>
                <w:lang w:eastAsia="es-CO"/>
              </w:rPr>
            </w:pPr>
          </w:p>
        </w:tc>
        <w:tc>
          <w:tcPr>
            <w:tcW w:w="620" w:type="pct"/>
            <w:tcBorders>
              <w:top w:val="nil"/>
              <w:left w:val="nil"/>
              <w:bottom w:val="single" w:sz="4" w:space="0" w:color="auto"/>
              <w:right w:val="nil"/>
            </w:tcBorders>
            <w:shd w:val="clear" w:color="auto" w:fill="auto"/>
            <w:vAlign w:val="center"/>
            <w:hideMark/>
          </w:tcPr>
          <w:p w:rsidR="00591D9A" w:rsidRPr="00591D9A" w:rsidRDefault="00591D9A" w:rsidP="001A5FC1">
            <w:pPr>
              <w:spacing w:after="0"/>
              <w:jc w:val="right"/>
              <w:rPr>
                <w:rFonts w:ascii="Arial Narrow" w:hAnsi="Arial Narrow"/>
                <w:sz w:val="18"/>
                <w:szCs w:val="18"/>
                <w:lang w:eastAsia="es-CO"/>
              </w:rPr>
            </w:pPr>
          </w:p>
        </w:tc>
        <w:tc>
          <w:tcPr>
            <w:tcW w:w="811" w:type="pct"/>
            <w:tcBorders>
              <w:top w:val="nil"/>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spacing w:after="0"/>
              <w:jc w:val="right"/>
              <w:rPr>
                <w:rFonts w:ascii="Arial Narrow" w:hAnsi="Arial Narrow"/>
                <w:sz w:val="18"/>
                <w:szCs w:val="18"/>
                <w:lang w:eastAsia="es-CO"/>
              </w:rPr>
            </w:pPr>
          </w:p>
        </w:tc>
      </w:tr>
      <w:tr w:rsidR="00591D9A" w:rsidRPr="00591D9A" w:rsidTr="001A5FC1">
        <w:trPr>
          <w:trHeight w:val="154"/>
        </w:trPr>
        <w:tc>
          <w:tcPr>
            <w:tcW w:w="3569" w:type="pct"/>
            <w:gridSpan w:val="4"/>
            <w:tcBorders>
              <w:top w:val="nil"/>
              <w:left w:val="single" w:sz="4" w:space="0" w:color="auto"/>
              <w:bottom w:val="single" w:sz="4" w:space="0" w:color="auto"/>
              <w:right w:val="single" w:sz="4" w:space="0" w:color="auto"/>
            </w:tcBorders>
            <w:shd w:val="clear" w:color="auto" w:fill="auto"/>
            <w:vAlign w:val="center"/>
          </w:tcPr>
          <w:p w:rsidR="00591D9A" w:rsidRPr="00591D9A" w:rsidRDefault="00591D9A" w:rsidP="001A5FC1">
            <w:pPr>
              <w:spacing w:after="0"/>
              <w:jc w:val="center"/>
              <w:rPr>
                <w:rFonts w:ascii="Arial Narrow" w:hAnsi="Arial Narrow"/>
                <w:sz w:val="18"/>
                <w:szCs w:val="18"/>
                <w:lang w:eastAsia="es-CO"/>
              </w:rPr>
            </w:pPr>
            <w:r w:rsidRPr="00591D9A">
              <w:rPr>
                <w:rFonts w:ascii="Arial Narrow" w:hAnsi="Arial Narrow"/>
                <w:b/>
                <w:bCs/>
                <w:sz w:val="18"/>
                <w:szCs w:val="18"/>
                <w:lang w:eastAsia="es-CO"/>
              </w:rPr>
              <w:t>TOTAL</w:t>
            </w:r>
          </w:p>
        </w:tc>
        <w:tc>
          <w:tcPr>
            <w:tcW w:w="620" w:type="pct"/>
            <w:tcBorders>
              <w:top w:val="nil"/>
              <w:left w:val="nil"/>
              <w:bottom w:val="single" w:sz="4" w:space="0" w:color="auto"/>
              <w:right w:val="single" w:sz="4" w:space="0" w:color="auto"/>
            </w:tcBorders>
            <w:shd w:val="clear" w:color="auto" w:fill="auto"/>
            <w:vAlign w:val="center"/>
          </w:tcPr>
          <w:p w:rsidR="00591D9A" w:rsidRPr="00591D9A" w:rsidRDefault="00591D9A" w:rsidP="001A5FC1">
            <w:pPr>
              <w:spacing w:after="0"/>
              <w:jc w:val="right"/>
              <w:rPr>
                <w:rFonts w:ascii="Arial Narrow" w:hAnsi="Arial Narrow"/>
                <w:sz w:val="18"/>
                <w:szCs w:val="18"/>
                <w:lang w:eastAsia="es-CO"/>
              </w:rPr>
            </w:pPr>
          </w:p>
        </w:tc>
        <w:tc>
          <w:tcPr>
            <w:tcW w:w="811" w:type="pct"/>
            <w:tcBorders>
              <w:top w:val="nil"/>
              <w:left w:val="single" w:sz="4" w:space="0" w:color="auto"/>
              <w:bottom w:val="single" w:sz="4" w:space="0" w:color="auto"/>
              <w:right w:val="single" w:sz="4" w:space="0" w:color="auto"/>
            </w:tcBorders>
            <w:shd w:val="clear" w:color="auto" w:fill="auto"/>
            <w:vAlign w:val="center"/>
          </w:tcPr>
          <w:p w:rsidR="00591D9A" w:rsidRPr="00591D9A" w:rsidRDefault="00591D9A" w:rsidP="001A5FC1">
            <w:pPr>
              <w:spacing w:after="0"/>
              <w:jc w:val="right"/>
              <w:rPr>
                <w:rFonts w:ascii="Arial Narrow" w:hAnsi="Arial Narrow"/>
                <w:sz w:val="18"/>
                <w:szCs w:val="18"/>
                <w:lang w:eastAsia="es-CO"/>
              </w:rPr>
            </w:pPr>
          </w:p>
        </w:tc>
      </w:tr>
    </w:tbl>
    <w:p w:rsidR="00591D9A" w:rsidRPr="00591D9A" w:rsidRDefault="00591D9A" w:rsidP="00591D9A">
      <w:pPr>
        <w:jc w:val="both"/>
        <w:rPr>
          <w:rFonts w:ascii="Arial Narrow" w:hAnsi="Arial Narrow" w:cs="Arial"/>
          <w:b/>
          <w:color w:val="000000" w:themeColor="text1"/>
          <w:sz w:val="18"/>
          <w:szCs w:val="18"/>
        </w:rPr>
      </w:pPr>
    </w:p>
    <w:p w:rsidR="00591D9A" w:rsidRPr="00591D9A" w:rsidRDefault="00591D9A" w:rsidP="00591D9A">
      <w:pPr>
        <w:jc w:val="both"/>
        <w:rPr>
          <w:rFonts w:ascii="Arial Narrow" w:hAnsi="Arial Narrow" w:cs="Arial"/>
          <w:b/>
          <w:color w:val="000000" w:themeColor="text1"/>
          <w:sz w:val="18"/>
          <w:szCs w:val="18"/>
        </w:rPr>
      </w:pPr>
      <w:r w:rsidRPr="00591D9A">
        <w:rPr>
          <w:rFonts w:ascii="Arial Narrow" w:hAnsi="Arial Narrow" w:cs="Arial"/>
          <w:b/>
          <w:color w:val="000000"/>
          <w:sz w:val="18"/>
          <w:szCs w:val="18"/>
        </w:rPr>
        <w:t>NOTA:</w:t>
      </w:r>
      <w:r w:rsidRPr="00591D9A">
        <w:rPr>
          <w:rFonts w:ascii="Arial Narrow" w:hAnsi="Arial Narrow" w:cs="Arial"/>
          <w:color w:val="000000"/>
          <w:sz w:val="18"/>
          <w:szCs w:val="18"/>
        </w:rPr>
        <w:t xml:space="preserve"> El supervisor será el responsable del control presupuestal de cada unidad beneficiaria, verificando que las unidades no sobrepasen el recurso asignado</w:t>
      </w:r>
    </w:p>
    <w:p w:rsidR="00591D9A" w:rsidRPr="00591D9A" w:rsidRDefault="00591D9A" w:rsidP="00591D9A">
      <w:pPr>
        <w:pStyle w:val="Prrafodelista"/>
        <w:numPr>
          <w:ilvl w:val="0"/>
          <w:numId w:val="3"/>
        </w:numPr>
        <w:tabs>
          <w:tab w:val="left" w:pos="426"/>
        </w:tabs>
        <w:jc w:val="both"/>
        <w:rPr>
          <w:rFonts w:ascii="Arial Narrow" w:hAnsi="Arial Narrow" w:cs="Arial"/>
          <w:color w:val="000000" w:themeColor="text1"/>
          <w:sz w:val="18"/>
          <w:szCs w:val="18"/>
          <w:u w:val="single"/>
        </w:rPr>
      </w:pPr>
      <w:r w:rsidRPr="00591D9A">
        <w:rPr>
          <w:rFonts w:ascii="Arial Narrow" w:hAnsi="Arial Narrow" w:cs="Arial"/>
          <w:b/>
          <w:color w:val="000000" w:themeColor="text1"/>
          <w:sz w:val="18"/>
          <w:szCs w:val="18"/>
        </w:rPr>
        <w:t xml:space="preserve">CONDICIONES TÉCNICAS: </w:t>
      </w:r>
      <w:r w:rsidRPr="00591D9A">
        <w:rPr>
          <w:rFonts w:ascii="Arial Narrow" w:hAnsi="Arial Narrow" w:cs="Arial"/>
          <w:color w:val="000000" w:themeColor="text1"/>
          <w:sz w:val="18"/>
          <w:szCs w:val="18"/>
        </w:rPr>
        <w:t xml:space="preserve">El contratista se obliga al cumplimiento de todas y cada una de las condiciones técnicas señaladas en el estudio previo y en la invitación pública de mínima cuantía y el Anexo No. 2 de la invitación pública, documentos que integran el </w:t>
      </w:r>
      <w:r w:rsidRPr="00591D9A">
        <w:rPr>
          <w:rFonts w:ascii="Arial Narrow" w:hAnsi="Arial Narrow" w:cs="Arial"/>
          <w:b/>
          <w:color w:val="000000" w:themeColor="text1"/>
          <w:sz w:val="18"/>
          <w:szCs w:val="18"/>
        </w:rPr>
        <w:t>PROCESO DE MINIMA CUANTÍA No. XXX</w:t>
      </w:r>
      <w:r w:rsidRPr="00591D9A">
        <w:rPr>
          <w:rFonts w:ascii="Arial Narrow" w:hAnsi="Arial Narrow"/>
          <w:b/>
          <w:color w:val="000000" w:themeColor="text1"/>
          <w:sz w:val="18"/>
          <w:szCs w:val="18"/>
        </w:rPr>
        <w:t xml:space="preserve">-MC-CENACINTELIGENCIA-2025 </w:t>
      </w:r>
      <w:r w:rsidRPr="00591D9A">
        <w:rPr>
          <w:rFonts w:ascii="Arial Narrow" w:hAnsi="Arial Narrow" w:cs="Arial"/>
          <w:color w:val="000000" w:themeColor="text1"/>
          <w:sz w:val="18"/>
          <w:szCs w:val="18"/>
        </w:rPr>
        <w:t>las cuales son de imperativo cumplimiento:</w:t>
      </w:r>
    </w:p>
    <w:p w:rsidR="00591D9A" w:rsidRPr="00591D9A" w:rsidRDefault="00591D9A" w:rsidP="00591D9A">
      <w:pPr>
        <w:pStyle w:val="Prrafodelista"/>
        <w:tabs>
          <w:tab w:val="left" w:pos="426"/>
        </w:tabs>
        <w:ind w:left="360"/>
        <w:jc w:val="both"/>
        <w:rPr>
          <w:rFonts w:ascii="Arial Narrow" w:hAnsi="Arial Narrow" w:cs="Arial"/>
          <w:b/>
          <w:color w:val="000000" w:themeColor="text1"/>
          <w:sz w:val="18"/>
          <w:szCs w:val="18"/>
        </w:rPr>
      </w:pPr>
    </w:p>
    <w:tbl>
      <w:tblPr>
        <w:tblW w:w="9611" w:type="dxa"/>
        <w:tblCellMar>
          <w:left w:w="70" w:type="dxa"/>
          <w:right w:w="70" w:type="dxa"/>
        </w:tblCellMar>
        <w:tblLook w:val="04A0" w:firstRow="1" w:lastRow="0" w:firstColumn="1" w:lastColumn="0" w:noHBand="0" w:noVBand="1"/>
      </w:tblPr>
      <w:tblGrid>
        <w:gridCol w:w="1269"/>
        <w:gridCol w:w="838"/>
        <w:gridCol w:w="2991"/>
        <w:gridCol w:w="1270"/>
        <w:gridCol w:w="1150"/>
        <w:gridCol w:w="886"/>
        <w:gridCol w:w="1207"/>
      </w:tblGrid>
      <w:tr w:rsidR="00591D9A" w:rsidRPr="00591D9A" w:rsidTr="001A5FC1">
        <w:trPr>
          <w:trHeight w:val="20"/>
        </w:trPr>
        <w:tc>
          <w:tcPr>
            <w:tcW w:w="9611" w:type="dxa"/>
            <w:gridSpan w:val="7"/>
            <w:tcBorders>
              <w:top w:val="single" w:sz="4" w:space="0" w:color="auto"/>
              <w:left w:val="single" w:sz="4" w:space="0" w:color="auto"/>
              <w:bottom w:val="single" w:sz="4" w:space="0" w:color="auto"/>
              <w:right w:val="single" w:sz="4" w:space="0" w:color="000000"/>
            </w:tcBorders>
            <w:shd w:val="clear" w:color="000000" w:fill="D9D9D9"/>
            <w:vAlign w:val="center"/>
            <w:hideMark/>
          </w:tcPr>
          <w:p w:rsidR="00591D9A" w:rsidRPr="00591D9A" w:rsidRDefault="00591D9A" w:rsidP="001A5FC1">
            <w:pPr>
              <w:spacing w:after="0" w:line="240" w:lineRule="auto"/>
              <w:jc w:val="center"/>
              <w:rPr>
                <w:rFonts w:ascii="Arial Narrow" w:hAnsi="Arial Narrow"/>
                <w:b/>
                <w:bCs/>
                <w:color w:val="000000"/>
                <w:sz w:val="18"/>
                <w:szCs w:val="18"/>
                <w:lang w:eastAsia="es-CO"/>
              </w:rPr>
            </w:pPr>
            <w:r w:rsidRPr="00591D9A">
              <w:rPr>
                <w:rFonts w:ascii="Arial Narrow" w:hAnsi="Arial Narrow"/>
                <w:b/>
                <w:bCs/>
                <w:color w:val="000000"/>
                <w:sz w:val="18"/>
                <w:szCs w:val="18"/>
                <w:lang w:eastAsia="es-CO"/>
              </w:rPr>
              <w:t>CLASIFICADOR POR OBJETO DEL GASTO - NOMBRE CUENTA</w:t>
            </w:r>
          </w:p>
        </w:tc>
      </w:tr>
      <w:tr w:rsidR="00591D9A" w:rsidRPr="00591D9A" w:rsidTr="001A5FC1">
        <w:trPr>
          <w:trHeight w:val="20"/>
        </w:trPr>
        <w:tc>
          <w:tcPr>
            <w:tcW w:w="9611" w:type="dxa"/>
            <w:gridSpan w:val="7"/>
            <w:tcBorders>
              <w:top w:val="single" w:sz="4" w:space="0" w:color="auto"/>
              <w:left w:val="single" w:sz="4" w:space="0" w:color="auto"/>
              <w:bottom w:val="single" w:sz="4" w:space="0" w:color="auto"/>
              <w:right w:val="single" w:sz="4" w:space="0" w:color="000000"/>
            </w:tcBorders>
            <w:shd w:val="clear" w:color="000000" w:fill="D9D9D9"/>
            <w:vAlign w:val="center"/>
            <w:hideMark/>
          </w:tcPr>
          <w:p w:rsidR="00591D9A" w:rsidRPr="00591D9A" w:rsidRDefault="00591D9A" w:rsidP="001A5FC1">
            <w:pPr>
              <w:spacing w:after="0" w:line="240" w:lineRule="auto"/>
              <w:jc w:val="center"/>
              <w:rPr>
                <w:rFonts w:ascii="Arial Narrow" w:hAnsi="Arial Narrow"/>
                <w:b/>
                <w:bCs/>
                <w:color w:val="000000"/>
                <w:sz w:val="18"/>
                <w:szCs w:val="18"/>
                <w:lang w:eastAsia="es-CO"/>
              </w:rPr>
            </w:pPr>
            <w:r w:rsidRPr="00591D9A">
              <w:rPr>
                <w:rFonts w:ascii="Arial Narrow" w:hAnsi="Arial Narrow"/>
                <w:b/>
                <w:bCs/>
                <w:color w:val="000000"/>
                <w:sz w:val="18"/>
                <w:szCs w:val="18"/>
                <w:lang w:eastAsia="es-CO"/>
              </w:rPr>
              <w:t>RUBRO (DESCRIPCIÒN DEL RUBRO)</w:t>
            </w:r>
          </w:p>
        </w:tc>
      </w:tr>
      <w:tr w:rsidR="00591D9A" w:rsidRPr="00591D9A" w:rsidTr="001A5FC1">
        <w:trPr>
          <w:trHeight w:val="20"/>
        </w:trPr>
        <w:tc>
          <w:tcPr>
            <w:tcW w:w="1269" w:type="dxa"/>
            <w:tcBorders>
              <w:top w:val="nil"/>
              <w:left w:val="single" w:sz="4" w:space="0" w:color="auto"/>
              <w:bottom w:val="single" w:sz="4" w:space="0" w:color="auto"/>
              <w:right w:val="single" w:sz="4" w:space="0" w:color="auto"/>
            </w:tcBorders>
            <w:shd w:val="clear" w:color="000000" w:fill="D9D9D9"/>
            <w:vAlign w:val="center"/>
            <w:hideMark/>
          </w:tcPr>
          <w:p w:rsidR="00591D9A" w:rsidRPr="00591D9A" w:rsidRDefault="00591D9A" w:rsidP="001A5FC1">
            <w:pPr>
              <w:spacing w:after="0" w:line="240" w:lineRule="auto"/>
              <w:jc w:val="center"/>
              <w:rPr>
                <w:rFonts w:ascii="Arial Narrow" w:hAnsi="Arial Narrow"/>
                <w:b/>
                <w:bCs/>
                <w:color w:val="000000"/>
                <w:sz w:val="18"/>
                <w:szCs w:val="18"/>
                <w:lang w:eastAsia="es-CO"/>
              </w:rPr>
            </w:pPr>
            <w:r w:rsidRPr="00591D9A">
              <w:rPr>
                <w:rFonts w:ascii="Arial Narrow" w:hAnsi="Arial Narrow"/>
                <w:b/>
                <w:bCs/>
                <w:color w:val="000000"/>
                <w:sz w:val="18"/>
                <w:szCs w:val="18"/>
                <w:lang w:eastAsia="es-CO"/>
              </w:rPr>
              <w:t>ITEM</w:t>
            </w:r>
          </w:p>
        </w:tc>
        <w:tc>
          <w:tcPr>
            <w:tcW w:w="838" w:type="dxa"/>
            <w:tcBorders>
              <w:top w:val="nil"/>
              <w:left w:val="nil"/>
              <w:bottom w:val="single" w:sz="4" w:space="0" w:color="auto"/>
              <w:right w:val="single" w:sz="4" w:space="0" w:color="auto"/>
            </w:tcBorders>
            <w:shd w:val="clear" w:color="000000" w:fill="D9D9D9"/>
            <w:vAlign w:val="center"/>
            <w:hideMark/>
          </w:tcPr>
          <w:p w:rsidR="00591D9A" w:rsidRPr="00591D9A" w:rsidRDefault="00591D9A" w:rsidP="001A5FC1">
            <w:pPr>
              <w:spacing w:after="0" w:line="240" w:lineRule="auto"/>
              <w:jc w:val="center"/>
              <w:rPr>
                <w:rFonts w:ascii="Arial Narrow" w:hAnsi="Arial Narrow"/>
                <w:b/>
                <w:bCs/>
                <w:color w:val="000000"/>
                <w:sz w:val="18"/>
                <w:szCs w:val="18"/>
                <w:lang w:eastAsia="es-CO"/>
              </w:rPr>
            </w:pPr>
            <w:r w:rsidRPr="00591D9A">
              <w:rPr>
                <w:rFonts w:ascii="Arial Narrow" w:hAnsi="Arial Narrow"/>
                <w:b/>
                <w:bCs/>
                <w:color w:val="000000"/>
                <w:sz w:val="18"/>
                <w:szCs w:val="18"/>
                <w:lang w:eastAsia="es-CO"/>
              </w:rPr>
              <w:t>CÓDIGO DANE</w:t>
            </w:r>
          </w:p>
        </w:tc>
        <w:tc>
          <w:tcPr>
            <w:tcW w:w="2991" w:type="dxa"/>
            <w:tcBorders>
              <w:top w:val="nil"/>
              <w:left w:val="nil"/>
              <w:bottom w:val="single" w:sz="4" w:space="0" w:color="auto"/>
              <w:right w:val="nil"/>
            </w:tcBorders>
            <w:shd w:val="clear" w:color="000000" w:fill="D9D9D9"/>
            <w:vAlign w:val="center"/>
            <w:hideMark/>
          </w:tcPr>
          <w:p w:rsidR="00591D9A" w:rsidRPr="00591D9A" w:rsidRDefault="00591D9A" w:rsidP="001A5FC1">
            <w:pPr>
              <w:spacing w:after="0" w:line="240" w:lineRule="auto"/>
              <w:jc w:val="center"/>
              <w:rPr>
                <w:rFonts w:ascii="Arial Narrow" w:hAnsi="Arial Narrow"/>
                <w:b/>
                <w:bCs/>
                <w:color w:val="000000"/>
                <w:sz w:val="18"/>
                <w:szCs w:val="18"/>
                <w:lang w:eastAsia="es-CO"/>
              </w:rPr>
            </w:pPr>
            <w:r w:rsidRPr="00591D9A">
              <w:rPr>
                <w:rFonts w:ascii="Arial Narrow" w:hAnsi="Arial Narrow"/>
                <w:b/>
                <w:bCs/>
                <w:color w:val="000000"/>
                <w:sz w:val="18"/>
                <w:szCs w:val="18"/>
                <w:lang w:eastAsia="es-CO"/>
              </w:rPr>
              <w:t>DESCRIPCIÓN DEL BIEN Y/O SERVICIO</w:t>
            </w:r>
          </w:p>
        </w:tc>
        <w:tc>
          <w:tcPr>
            <w:tcW w:w="1270" w:type="dxa"/>
            <w:tcBorders>
              <w:top w:val="nil"/>
              <w:left w:val="single" w:sz="4" w:space="0" w:color="auto"/>
              <w:bottom w:val="single" w:sz="4" w:space="0" w:color="auto"/>
              <w:right w:val="single" w:sz="4" w:space="0" w:color="auto"/>
            </w:tcBorders>
            <w:shd w:val="clear" w:color="000000" w:fill="D9D9D9"/>
            <w:vAlign w:val="center"/>
            <w:hideMark/>
          </w:tcPr>
          <w:p w:rsidR="00591D9A" w:rsidRPr="00591D9A" w:rsidRDefault="00591D9A" w:rsidP="001A5FC1">
            <w:pPr>
              <w:spacing w:after="0" w:line="240" w:lineRule="auto"/>
              <w:jc w:val="center"/>
              <w:rPr>
                <w:rFonts w:ascii="Arial Narrow" w:hAnsi="Arial Narrow"/>
                <w:b/>
                <w:bCs/>
                <w:color w:val="000000"/>
                <w:sz w:val="18"/>
                <w:szCs w:val="18"/>
                <w:lang w:eastAsia="es-CO"/>
              </w:rPr>
            </w:pPr>
            <w:r w:rsidRPr="00591D9A">
              <w:rPr>
                <w:rFonts w:ascii="Arial Narrow" w:hAnsi="Arial Narrow"/>
                <w:b/>
                <w:bCs/>
                <w:color w:val="000000"/>
                <w:sz w:val="18"/>
                <w:szCs w:val="18"/>
                <w:lang w:eastAsia="es-CO"/>
              </w:rPr>
              <w:t>UNIDAD MEDIDA</w:t>
            </w:r>
          </w:p>
        </w:tc>
        <w:tc>
          <w:tcPr>
            <w:tcW w:w="1150" w:type="dxa"/>
            <w:tcBorders>
              <w:top w:val="nil"/>
              <w:left w:val="nil"/>
              <w:bottom w:val="single" w:sz="4" w:space="0" w:color="auto"/>
              <w:right w:val="single" w:sz="4" w:space="0" w:color="auto"/>
            </w:tcBorders>
            <w:shd w:val="clear" w:color="000000" w:fill="D9D9D9"/>
            <w:vAlign w:val="center"/>
            <w:hideMark/>
          </w:tcPr>
          <w:p w:rsidR="00591D9A" w:rsidRPr="00591D9A" w:rsidRDefault="00591D9A" w:rsidP="001A5FC1">
            <w:pPr>
              <w:spacing w:after="0" w:line="240" w:lineRule="auto"/>
              <w:jc w:val="center"/>
              <w:rPr>
                <w:rFonts w:ascii="Arial Narrow" w:hAnsi="Arial Narrow"/>
                <w:b/>
                <w:bCs/>
                <w:color w:val="000000"/>
                <w:sz w:val="18"/>
                <w:szCs w:val="18"/>
                <w:lang w:eastAsia="es-CO"/>
              </w:rPr>
            </w:pPr>
            <w:r w:rsidRPr="00591D9A">
              <w:rPr>
                <w:rFonts w:ascii="Arial Narrow" w:hAnsi="Arial Narrow"/>
                <w:b/>
                <w:bCs/>
                <w:color w:val="000000"/>
                <w:sz w:val="18"/>
                <w:szCs w:val="18"/>
                <w:lang w:eastAsia="es-CO"/>
              </w:rPr>
              <w:t>NECESIDAD</w:t>
            </w:r>
          </w:p>
        </w:tc>
        <w:tc>
          <w:tcPr>
            <w:tcW w:w="886" w:type="dxa"/>
            <w:tcBorders>
              <w:top w:val="nil"/>
              <w:left w:val="nil"/>
              <w:bottom w:val="single" w:sz="4" w:space="0" w:color="auto"/>
              <w:right w:val="nil"/>
            </w:tcBorders>
            <w:shd w:val="clear" w:color="000000" w:fill="D9D9D9"/>
            <w:vAlign w:val="center"/>
            <w:hideMark/>
          </w:tcPr>
          <w:p w:rsidR="00591D9A" w:rsidRPr="00591D9A" w:rsidRDefault="00591D9A" w:rsidP="001A5FC1">
            <w:pPr>
              <w:spacing w:after="0" w:line="240" w:lineRule="auto"/>
              <w:jc w:val="center"/>
              <w:rPr>
                <w:rFonts w:ascii="Arial Narrow" w:hAnsi="Arial Narrow"/>
                <w:b/>
                <w:bCs/>
                <w:color w:val="000000"/>
                <w:sz w:val="18"/>
                <w:szCs w:val="18"/>
                <w:lang w:eastAsia="es-CO"/>
              </w:rPr>
            </w:pPr>
            <w:r w:rsidRPr="00591D9A">
              <w:rPr>
                <w:rFonts w:ascii="Arial Narrow" w:hAnsi="Arial Narrow"/>
                <w:b/>
                <w:bCs/>
                <w:color w:val="000000"/>
                <w:sz w:val="18"/>
                <w:szCs w:val="18"/>
                <w:lang w:eastAsia="es-CO"/>
              </w:rPr>
              <w:t>UNSPSC (CCE)</w:t>
            </w:r>
          </w:p>
        </w:tc>
        <w:tc>
          <w:tcPr>
            <w:tcW w:w="1207" w:type="dxa"/>
            <w:tcBorders>
              <w:top w:val="nil"/>
              <w:left w:val="single" w:sz="4" w:space="0" w:color="auto"/>
              <w:bottom w:val="single" w:sz="4" w:space="0" w:color="auto"/>
              <w:right w:val="single" w:sz="4" w:space="0" w:color="auto"/>
            </w:tcBorders>
            <w:shd w:val="clear" w:color="000000" w:fill="D9D9D9"/>
            <w:vAlign w:val="center"/>
            <w:hideMark/>
          </w:tcPr>
          <w:p w:rsidR="00591D9A" w:rsidRPr="00591D9A" w:rsidRDefault="00591D9A" w:rsidP="001A5FC1">
            <w:pPr>
              <w:spacing w:after="0" w:line="240" w:lineRule="auto"/>
              <w:jc w:val="center"/>
              <w:rPr>
                <w:rFonts w:ascii="Arial Narrow" w:hAnsi="Arial Narrow"/>
                <w:b/>
                <w:bCs/>
                <w:color w:val="000000"/>
                <w:sz w:val="18"/>
                <w:szCs w:val="18"/>
                <w:lang w:eastAsia="es-CO"/>
              </w:rPr>
            </w:pPr>
            <w:r w:rsidRPr="00591D9A">
              <w:rPr>
                <w:rFonts w:ascii="Arial Narrow" w:hAnsi="Arial Narrow"/>
                <w:b/>
                <w:bCs/>
                <w:color w:val="000000"/>
                <w:sz w:val="18"/>
                <w:szCs w:val="18"/>
                <w:lang w:eastAsia="es-CO"/>
              </w:rPr>
              <w:t>CÓDIGO MATERIAL SAP (OPCIONAL)</w:t>
            </w:r>
          </w:p>
        </w:tc>
      </w:tr>
      <w:tr w:rsidR="00591D9A" w:rsidRPr="00591D9A" w:rsidTr="001A5FC1">
        <w:trPr>
          <w:trHeight w:val="97"/>
        </w:trPr>
        <w:tc>
          <w:tcPr>
            <w:tcW w:w="1269" w:type="dxa"/>
            <w:tcBorders>
              <w:top w:val="nil"/>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spacing w:after="0" w:line="240" w:lineRule="auto"/>
              <w:jc w:val="center"/>
              <w:rPr>
                <w:rFonts w:ascii="Arial Narrow" w:hAnsi="Arial Narrow"/>
                <w:color w:val="000000"/>
                <w:sz w:val="18"/>
                <w:szCs w:val="18"/>
                <w:lang w:eastAsia="es-CO"/>
              </w:rPr>
            </w:pPr>
          </w:p>
        </w:tc>
        <w:tc>
          <w:tcPr>
            <w:tcW w:w="838" w:type="dxa"/>
            <w:tcBorders>
              <w:top w:val="nil"/>
              <w:left w:val="nil"/>
              <w:bottom w:val="single" w:sz="4" w:space="0" w:color="auto"/>
              <w:right w:val="single" w:sz="4" w:space="0" w:color="auto"/>
            </w:tcBorders>
            <w:shd w:val="clear" w:color="auto" w:fill="auto"/>
            <w:vAlign w:val="center"/>
            <w:hideMark/>
          </w:tcPr>
          <w:p w:rsidR="00591D9A" w:rsidRPr="00591D9A" w:rsidRDefault="00591D9A" w:rsidP="001A5FC1">
            <w:pPr>
              <w:spacing w:after="0" w:line="240" w:lineRule="auto"/>
              <w:jc w:val="center"/>
              <w:rPr>
                <w:rFonts w:ascii="Arial Narrow" w:hAnsi="Arial Narrow"/>
                <w:color w:val="000000"/>
                <w:sz w:val="18"/>
                <w:szCs w:val="18"/>
                <w:lang w:eastAsia="es-CO"/>
              </w:rPr>
            </w:pPr>
          </w:p>
        </w:tc>
        <w:tc>
          <w:tcPr>
            <w:tcW w:w="2991" w:type="dxa"/>
            <w:tcBorders>
              <w:top w:val="nil"/>
              <w:left w:val="nil"/>
              <w:bottom w:val="single" w:sz="4" w:space="0" w:color="auto"/>
              <w:right w:val="nil"/>
            </w:tcBorders>
            <w:shd w:val="clear" w:color="auto" w:fill="auto"/>
            <w:vAlign w:val="center"/>
            <w:hideMark/>
          </w:tcPr>
          <w:p w:rsidR="00591D9A" w:rsidRPr="00591D9A" w:rsidRDefault="00591D9A" w:rsidP="001A5FC1">
            <w:pPr>
              <w:spacing w:after="0" w:line="240" w:lineRule="auto"/>
              <w:jc w:val="center"/>
              <w:rPr>
                <w:rFonts w:ascii="Arial Narrow" w:hAnsi="Arial Narrow"/>
                <w:sz w:val="18"/>
                <w:szCs w:val="18"/>
                <w:lang w:eastAsia="es-CO"/>
              </w:rPr>
            </w:pP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spacing w:after="0" w:line="240" w:lineRule="auto"/>
              <w:jc w:val="center"/>
              <w:rPr>
                <w:rFonts w:ascii="Arial Narrow" w:hAnsi="Arial Narrow"/>
                <w:color w:val="000000"/>
                <w:sz w:val="18"/>
                <w:szCs w:val="18"/>
                <w:lang w:eastAsia="es-CO"/>
              </w:rPr>
            </w:pPr>
          </w:p>
        </w:tc>
        <w:tc>
          <w:tcPr>
            <w:tcW w:w="1150" w:type="dxa"/>
            <w:tcBorders>
              <w:top w:val="nil"/>
              <w:left w:val="nil"/>
              <w:bottom w:val="single" w:sz="4" w:space="0" w:color="auto"/>
              <w:right w:val="single" w:sz="4" w:space="0" w:color="auto"/>
            </w:tcBorders>
            <w:shd w:val="clear" w:color="auto" w:fill="auto"/>
            <w:vAlign w:val="center"/>
            <w:hideMark/>
          </w:tcPr>
          <w:p w:rsidR="00591D9A" w:rsidRPr="00591D9A" w:rsidRDefault="00591D9A" w:rsidP="001A5FC1">
            <w:pPr>
              <w:spacing w:after="0" w:line="240" w:lineRule="auto"/>
              <w:jc w:val="center"/>
              <w:rPr>
                <w:rFonts w:ascii="Arial Narrow" w:hAnsi="Arial Narrow"/>
                <w:sz w:val="18"/>
                <w:szCs w:val="18"/>
                <w:lang w:eastAsia="es-CO"/>
              </w:rPr>
            </w:pPr>
          </w:p>
        </w:tc>
        <w:tc>
          <w:tcPr>
            <w:tcW w:w="886" w:type="dxa"/>
            <w:tcBorders>
              <w:top w:val="nil"/>
              <w:left w:val="nil"/>
              <w:bottom w:val="single" w:sz="4" w:space="0" w:color="auto"/>
              <w:right w:val="nil"/>
            </w:tcBorders>
            <w:shd w:val="clear" w:color="auto" w:fill="auto"/>
            <w:vAlign w:val="center"/>
            <w:hideMark/>
          </w:tcPr>
          <w:p w:rsidR="00591D9A" w:rsidRPr="00591D9A" w:rsidRDefault="00591D9A" w:rsidP="001A5FC1">
            <w:pPr>
              <w:spacing w:after="0" w:line="240" w:lineRule="auto"/>
              <w:jc w:val="center"/>
              <w:rPr>
                <w:rFonts w:ascii="Arial Narrow" w:hAnsi="Arial Narrow"/>
                <w:color w:val="000000"/>
                <w:sz w:val="18"/>
                <w:szCs w:val="18"/>
                <w:lang w:eastAsia="es-CO"/>
              </w:rPr>
            </w:pPr>
          </w:p>
        </w:tc>
        <w:tc>
          <w:tcPr>
            <w:tcW w:w="1207" w:type="dxa"/>
            <w:tcBorders>
              <w:top w:val="nil"/>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spacing w:after="0" w:line="240" w:lineRule="auto"/>
              <w:jc w:val="center"/>
              <w:rPr>
                <w:rFonts w:ascii="Arial Narrow" w:hAnsi="Arial Narrow"/>
                <w:color w:val="000000"/>
                <w:sz w:val="18"/>
                <w:szCs w:val="18"/>
                <w:lang w:eastAsia="es-CO"/>
              </w:rPr>
            </w:pPr>
          </w:p>
        </w:tc>
      </w:tr>
      <w:tr w:rsidR="00591D9A" w:rsidRPr="00591D9A" w:rsidTr="001A5FC1">
        <w:trPr>
          <w:trHeight w:val="141"/>
        </w:trPr>
        <w:tc>
          <w:tcPr>
            <w:tcW w:w="1269" w:type="dxa"/>
            <w:tcBorders>
              <w:top w:val="nil"/>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spacing w:after="0" w:line="240" w:lineRule="auto"/>
              <w:jc w:val="center"/>
              <w:rPr>
                <w:rFonts w:ascii="Arial Narrow" w:hAnsi="Arial Narrow"/>
                <w:color w:val="000000"/>
                <w:sz w:val="18"/>
                <w:szCs w:val="18"/>
                <w:lang w:eastAsia="es-CO"/>
              </w:rPr>
            </w:pPr>
          </w:p>
        </w:tc>
        <w:tc>
          <w:tcPr>
            <w:tcW w:w="838" w:type="dxa"/>
            <w:tcBorders>
              <w:top w:val="nil"/>
              <w:left w:val="nil"/>
              <w:bottom w:val="single" w:sz="4" w:space="0" w:color="auto"/>
              <w:right w:val="single" w:sz="4" w:space="0" w:color="auto"/>
            </w:tcBorders>
            <w:shd w:val="clear" w:color="auto" w:fill="auto"/>
            <w:vAlign w:val="center"/>
            <w:hideMark/>
          </w:tcPr>
          <w:p w:rsidR="00591D9A" w:rsidRPr="00591D9A" w:rsidRDefault="00591D9A" w:rsidP="001A5FC1">
            <w:pPr>
              <w:spacing w:after="0" w:line="240" w:lineRule="auto"/>
              <w:jc w:val="center"/>
              <w:rPr>
                <w:rFonts w:ascii="Arial Narrow" w:hAnsi="Arial Narrow"/>
                <w:color w:val="000000"/>
                <w:sz w:val="18"/>
                <w:szCs w:val="18"/>
                <w:lang w:eastAsia="es-CO"/>
              </w:rPr>
            </w:pPr>
          </w:p>
        </w:tc>
        <w:tc>
          <w:tcPr>
            <w:tcW w:w="2991" w:type="dxa"/>
            <w:tcBorders>
              <w:top w:val="nil"/>
              <w:left w:val="nil"/>
              <w:bottom w:val="single" w:sz="4" w:space="0" w:color="auto"/>
              <w:right w:val="nil"/>
            </w:tcBorders>
            <w:shd w:val="clear" w:color="auto" w:fill="auto"/>
            <w:vAlign w:val="center"/>
            <w:hideMark/>
          </w:tcPr>
          <w:p w:rsidR="00591D9A" w:rsidRPr="00591D9A" w:rsidRDefault="00591D9A" w:rsidP="001A5FC1">
            <w:pPr>
              <w:spacing w:after="0" w:line="240" w:lineRule="auto"/>
              <w:jc w:val="center"/>
              <w:rPr>
                <w:rFonts w:ascii="Arial Narrow" w:hAnsi="Arial Narrow"/>
                <w:sz w:val="18"/>
                <w:szCs w:val="18"/>
                <w:lang w:eastAsia="es-CO"/>
              </w:rPr>
            </w:pP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spacing w:after="0" w:line="240" w:lineRule="auto"/>
              <w:jc w:val="center"/>
              <w:rPr>
                <w:rFonts w:ascii="Arial Narrow" w:hAnsi="Arial Narrow"/>
                <w:color w:val="000000"/>
                <w:sz w:val="18"/>
                <w:szCs w:val="18"/>
                <w:lang w:eastAsia="es-CO"/>
              </w:rPr>
            </w:pPr>
          </w:p>
        </w:tc>
        <w:tc>
          <w:tcPr>
            <w:tcW w:w="1150" w:type="dxa"/>
            <w:tcBorders>
              <w:top w:val="nil"/>
              <w:left w:val="nil"/>
              <w:bottom w:val="single" w:sz="4" w:space="0" w:color="auto"/>
              <w:right w:val="single" w:sz="4" w:space="0" w:color="auto"/>
            </w:tcBorders>
            <w:shd w:val="clear" w:color="auto" w:fill="auto"/>
            <w:vAlign w:val="center"/>
            <w:hideMark/>
          </w:tcPr>
          <w:p w:rsidR="00591D9A" w:rsidRPr="00591D9A" w:rsidRDefault="00591D9A" w:rsidP="001A5FC1">
            <w:pPr>
              <w:spacing w:after="0" w:line="240" w:lineRule="auto"/>
              <w:jc w:val="center"/>
              <w:rPr>
                <w:rFonts w:ascii="Arial Narrow" w:hAnsi="Arial Narrow"/>
                <w:sz w:val="18"/>
                <w:szCs w:val="18"/>
                <w:lang w:eastAsia="es-CO"/>
              </w:rPr>
            </w:pPr>
          </w:p>
        </w:tc>
        <w:tc>
          <w:tcPr>
            <w:tcW w:w="886" w:type="dxa"/>
            <w:tcBorders>
              <w:top w:val="nil"/>
              <w:left w:val="nil"/>
              <w:bottom w:val="single" w:sz="4" w:space="0" w:color="auto"/>
              <w:right w:val="nil"/>
            </w:tcBorders>
            <w:shd w:val="clear" w:color="auto" w:fill="auto"/>
            <w:vAlign w:val="center"/>
            <w:hideMark/>
          </w:tcPr>
          <w:p w:rsidR="00591D9A" w:rsidRPr="00591D9A" w:rsidRDefault="00591D9A" w:rsidP="001A5FC1">
            <w:pPr>
              <w:spacing w:after="0" w:line="240" w:lineRule="auto"/>
              <w:jc w:val="center"/>
              <w:rPr>
                <w:rFonts w:ascii="Arial Narrow" w:hAnsi="Arial Narrow"/>
                <w:color w:val="000000"/>
                <w:sz w:val="18"/>
                <w:szCs w:val="18"/>
                <w:lang w:eastAsia="es-CO"/>
              </w:rPr>
            </w:pPr>
          </w:p>
        </w:tc>
        <w:tc>
          <w:tcPr>
            <w:tcW w:w="1207" w:type="dxa"/>
            <w:tcBorders>
              <w:top w:val="nil"/>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spacing w:after="0" w:line="240" w:lineRule="auto"/>
              <w:jc w:val="center"/>
              <w:rPr>
                <w:rFonts w:ascii="Arial Narrow" w:hAnsi="Arial Narrow"/>
                <w:color w:val="000000"/>
                <w:sz w:val="18"/>
                <w:szCs w:val="18"/>
                <w:lang w:eastAsia="es-CO"/>
              </w:rPr>
            </w:pPr>
          </w:p>
        </w:tc>
      </w:tr>
      <w:tr w:rsidR="00591D9A" w:rsidRPr="00591D9A" w:rsidTr="001A5FC1">
        <w:trPr>
          <w:trHeight w:val="20"/>
        </w:trPr>
        <w:tc>
          <w:tcPr>
            <w:tcW w:w="1269" w:type="dxa"/>
            <w:tcBorders>
              <w:top w:val="nil"/>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spacing w:after="0" w:line="240" w:lineRule="auto"/>
              <w:jc w:val="center"/>
              <w:rPr>
                <w:rFonts w:ascii="Arial Narrow" w:hAnsi="Arial Narrow"/>
                <w:color w:val="000000"/>
                <w:sz w:val="18"/>
                <w:szCs w:val="18"/>
                <w:lang w:eastAsia="es-CO"/>
              </w:rPr>
            </w:pPr>
          </w:p>
        </w:tc>
        <w:tc>
          <w:tcPr>
            <w:tcW w:w="838" w:type="dxa"/>
            <w:tcBorders>
              <w:top w:val="nil"/>
              <w:left w:val="nil"/>
              <w:bottom w:val="single" w:sz="4" w:space="0" w:color="auto"/>
              <w:right w:val="single" w:sz="4" w:space="0" w:color="auto"/>
            </w:tcBorders>
            <w:shd w:val="clear" w:color="auto" w:fill="auto"/>
            <w:vAlign w:val="center"/>
            <w:hideMark/>
          </w:tcPr>
          <w:p w:rsidR="00591D9A" w:rsidRPr="00591D9A" w:rsidRDefault="00591D9A" w:rsidP="001A5FC1">
            <w:pPr>
              <w:spacing w:after="0" w:line="240" w:lineRule="auto"/>
              <w:jc w:val="center"/>
              <w:rPr>
                <w:rFonts w:ascii="Arial Narrow" w:hAnsi="Arial Narrow"/>
                <w:color w:val="000000"/>
                <w:sz w:val="18"/>
                <w:szCs w:val="18"/>
                <w:lang w:eastAsia="es-CO"/>
              </w:rPr>
            </w:pPr>
          </w:p>
        </w:tc>
        <w:tc>
          <w:tcPr>
            <w:tcW w:w="2991" w:type="dxa"/>
            <w:tcBorders>
              <w:top w:val="nil"/>
              <w:left w:val="nil"/>
              <w:bottom w:val="single" w:sz="4" w:space="0" w:color="auto"/>
              <w:right w:val="nil"/>
            </w:tcBorders>
            <w:shd w:val="clear" w:color="auto" w:fill="auto"/>
            <w:vAlign w:val="center"/>
            <w:hideMark/>
          </w:tcPr>
          <w:p w:rsidR="00591D9A" w:rsidRPr="00591D9A" w:rsidRDefault="00591D9A" w:rsidP="001A5FC1">
            <w:pPr>
              <w:spacing w:after="0" w:line="240" w:lineRule="auto"/>
              <w:jc w:val="center"/>
              <w:rPr>
                <w:rFonts w:ascii="Arial Narrow" w:hAnsi="Arial Narrow"/>
                <w:sz w:val="18"/>
                <w:szCs w:val="18"/>
                <w:lang w:eastAsia="es-CO"/>
              </w:rPr>
            </w:pP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spacing w:after="0" w:line="240" w:lineRule="auto"/>
              <w:jc w:val="center"/>
              <w:rPr>
                <w:rFonts w:ascii="Arial Narrow" w:hAnsi="Arial Narrow"/>
                <w:color w:val="000000"/>
                <w:sz w:val="18"/>
                <w:szCs w:val="18"/>
                <w:lang w:eastAsia="es-CO"/>
              </w:rPr>
            </w:pPr>
          </w:p>
        </w:tc>
        <w:tc>
          <w:tcPr>
            <w:tcW w:w="1150" w:type="dxa"/>
            <w:tcBorders>
              <w:top w:val="nil"/>
              <w:left w:val="nil"/>
              <w:bottom w:val="single" w:sz="4" w:space="0" w:color="auto"/>
              <w:right w:val="single" w:sz="4" w:space="0" w:color="auto"/>
            </w:tcBorders>
            <w:shd w:val="clear" w:color="auto" w:fill="auto"/>
            <w:vAlign w:val="center"/>
            <w:hideMark/>
          </w:tcPr>
          <w:p w:rsidR="00591D9A" w:rsidRPr="00591D9A" w:rsidRDefault="00591D9A" w:rsidP="001A5FC1">
            <w:pPr>
              <w:spacing w:after="0" w:line="240" w:lineRule="auto"/>
              <w:jc w:val="center"/>
              <w:rPr>
                <w:rFonts w:ascii="Arial Narrow" w:hAnsi="Arial Narrow"/>
                <w:sz w:val="18"/>
                <w:szCs w:val="18"/>
                <w:lang w:eastAsia="es-CO"/>
              </w:rPr>
            </w:pPr>
          </w:p>
        </w:tc>
        <w:tc>
          <w:tcPr>
            <w:tcW w:w="886" w:type="dxa"/>
            <w:tcBorders>
              <w:top w:val="nil"/>
              <w:left w:val="nil"/>
              <w:bottom w:val="single" w:sz="4" w:space="0" w:color="auto"/>
              <w:right w:val="nil"/>
            </w:tcBorders>
            <w:shd w:val="clear" w:color="auto" w:fill="auto"/>
            <w:vAlign w:val="center"/>
            <w:hideMark/>
          </w:tcPr>
          <w:p w:rsidR="00591D9A" w:rsidRPr="00591D9A" w:rsidRDefault="00591D9A" w:rsidP="001A5FC1">
            <w:pPr>
              <w:spacing w:after="0" w:line="240" w:lineRule="auto"/>
              <w:jc w:val="center"/>
              <w:rPr>
                <w:rFonts w:ascii="Arial Narrow" w:hAnsi="Arial Narrow"/>
                <w:color w:val="000000"/>
                <w:sz w:val="18"/>
                <w:szCs w:val="18"/>
                <w:lang w:eastAsia="es-CO"/>
              </w:rPr>
            </w:pPr>
          </w:p>
        </w:tc>
        <w:tc>
          <w:tcPr>
            <w:tcW w:w="1207" w:type="dxa"/>
            <w:tcBorders>
              <w:top w:val="nil"/>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spacing w:after="0" w:line="240" w:lineRule="auto"/>
              <w:jc w:val="center"/>
              <w:rPr>
                <w:rFonts w:ascii="Arial Narrow" w:hAnsi="Arial Narrow"/>
                <w:color w:val="000000"/>
                <w:sz w:val="18"/>
                <w:szCs w:val="18"/>
                <w:lang w:eastAsia="es-CO"/>
              </w:rPr>
            </w:pPr>
          </w:p>
        </w:tc>
      </w:tr>
    </w:tbl>
    <w:p w:rsidR="00591D9A" w:rsidRPr="00591D9A" w:rsidRDefault="00591D9A" w:rsidP="00591D9A">
      <w:pPr>
        <w:tabs>
          <w:tab w:val="left" w:pos="0"/>
          <w:tab w:val="left" w:pos="426"/>
          <w:tab w:val="left" w:pos="1515"/>
        </w:tabs>
        <w:jc w:val="both"/>
        <w:rPr>
          <w:rFonts w:ascii="Arial Narrow" w:eastAsia="Times New Roman" w:hAnsi="Arial Narrow" w:cs="Arial"/>
          <w:b/>
          <w:color w:val="000000" w:themeColor="text1"/>
          <w:sz w:val="18"/>
          <w:szCs w:val="18"/>
          <w:lang w:eastAsia="es-CO"/>
        </w:rPr>
      </w:pPr>
    </w:p>
    <w:p w:rsidR="00591D9A" w:rsidRPr="00591D9A" w:rsidRDefault="00591D9A" w:rsidP="00591D9A">
      <w:pPr>
        <w:pStyle w:val="Prrafodelista"/>
        <w:numPr>
          <w:ilvl w:val="0"/>
          <w:numId w:val="3"/>
        </w:numPr>
        <w:tabs>
          <w:tab w:val="left" w:pos="0"/>
          <w:tab w:val="left" w:pos="426"/>
          <w:tab w:val="left" w:pos="1515"/>
        </w:tabs>
        <w:jc w:val="both"/>
        <w:rPr>
          <w:rFonts w:ascii="Arial Narrow" w:hAnsi="Arial Narrow" w:cs="Arial"/>
          <w:color w:val="000000" w:themeColor="text1"/>
          <w:sz w:val="18"/>
          <w:szCs w:val="18"/>
        </w:rPr>
      </w:pPr>
      <w:r w:rsidRPr="00591D9A">
        <w:rPr>
          <w:rFonts w:ascii="Arial Narrow" w:hAnsi="Arial Narrow" w:cs="Arial"/>
          <w:b/>
          <w:color w:val="000000" w:themeColor="text1"/>
          <w:sz w:val="18"/>
          <w:szCs w:val="18"/>
        </w:rPr>
        <w:t xml:space="preserve">ESPECIFICACIONES TÉCNICAS ADICIONALES: </w:t>
      </w:r>
      <w:r w:rsidRPr="00591D9A">
        <w:rPr>
          <w:rFonts w:ascii="Arial Narrow" w:hAnsi="Arial Narrow" w:cs="Arial"/>
          <w:color w:val="000000" w:themeColor="text1"/>
          <w:sz w:val="18"/>
          <w:szCs w:val="18"/>
        </w:rPr>
        <w:t xml:space="preserve">El contratista se compromete a dar cumplimiento a las especificaciones técnicas adicionales de obligatorio cumplimiento, en el estudio previo, el Anexo No. 2 de la invitación pública, documentos que integran el </w:t>
      </w:r>
      <w:r w:rsidRPr="00591D9A">
        <w:rPr>
          <w:rFonts w:ascii="Arial Narrow" w:hAnsi="Arial Narrow" w:cs="Arial"/>
          <w:b/>
          <w:color w:val="000000" w:themeColor="text1"/>
          <w:sz w:val="18"/>
          <w:szCs w:val="18"/>
        </w:rPr>
        <w:t>PROCESO DE SELECCIÓN DE MÍNIMA CUANTÍA No. XXX-MC-CENACINTELIGENCIA-2025</w:t>
      </w:r>
      <w:r w:rsidRPr="00591D9A">
        <w:rPr>
          <w:rFonts w:ascii="Arial Narrow" w:hAnsi="Arial Narrow" w:cs="Arial"/>
          <w:color w:val="000000" w:themeColor="text1"/>
          <w:sz w:val="18"/>
          <w:szCs w:val="18"/>
        </w:rPr>
        <w:t>, así:</w:t>
      </w:r>
    </w:p>
    <w:p w:rsidR="00591D9A" w:rsidRPr="00591D9A" w:rsidRDefault="00591D9A" w:rsidP="00591D9A">
      <w:pPr>
        <w:pStyle w:val="Prrafodelista"/>
        <w:tabs>
          <w:tab w:val="left" w:pos="0"/>
          <w:tab w:val="left" w:pos="426"/>
          <w:tab w:val="left" w:pos="1515"/>
        </w:tabs>
        <w:ind w:left="360"/>
        <w:jc w:val="both"/>
        <w:rPr>
          <w:rFonts w:ascii="Arial Narrow" w:hAnsi="Arial Narrow" w:cs="Arial"/>
          <w:b/>
          <w:color w:val="000000" w:themeColor="text1"/>
          <w:sz w:val="18"/>
          <w:szCs w:val="18"/>
        </w:rPr>
      </w:pPr>
    </w:p>
    <w:p w:rsidR="00591D9A" w:rsidRPr="00591D9A" w:rsidRDefault="00591D9A" w:rsidP="00591D9A">
      <w:pPr>
        <w:pStyle w:val="Prrafodelista"/>
        <w:tabs>
          <w:tab w:val="left" w:pos="0"/>
          <w:tab w:val="left" w:pos="426"/>
          <w:tab w:val="left" w:pos="1515"/>
        </w:tabs>
        <w:ind w:left="360"/>
        <w:jc w:val="both"/>
        <w:rPr>
          <w:rFonts w:ascii="Arial Narrow" w:hAnsi="Arial Narrow" w:cs="Arial"/>
          <w:b/>
          <w:color w:val="000000" w:themeColor="text1"/>
          <w:sz w:val="18"/>
          <w:szCs w:val="18"/>
        </w:rPr>
      </w:pPr>
    </w:p>
    <w:tbl>
      <w:tblPr>
        <w:tblW w:w="5000" w:type="pct"/>
        <w:tblCellMar>
          <w:left w:w="70" w:type="dxa"/>
          <w:right w:w="70" w:type="dxa"/>
        </w:tblCellMar>
        <w:tblLook w:val="04A0" w:firstRow="1" w:lastRow="0" w:firstColumn="1" w:lastColumn="0" w:noHBand="0" w:noVBand="1"/>
      </w:tblPr>
      <w:tblGrid>
        <w:gridCol w:w="415"/>
        <w:gridCol w:w="2512"/>
        <w:gridCol w:w="5901"/>
      </w:tblGrid>
      <w:tr w:rsidR="00591D9A" w:rsidRPr="00591D9A" w:rsidTr="001A5FC1">
        <w:trPr>
          <w:trHeight w:val="247"/>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591D9A" w:rsidRPr="00591D9A" w:rsidRDefault="00591D9A" w:rsidP="001A5FC1">
            <w:pPr>
              <w:jc w:val="center"/>
              <w:rPr>
                <w:rFonts w:ascii="Arial Narrow" w:hAnsi="Arial Narrow"/>
                <w:b/>
                <w:bCs/>
                <w:color w:val="000000"/>
                <w:sz w:val="18"/>
                <w:szCs w:val="18"/>
                <w:lang w:eastAsia="es-CO"/>
              </w:rPr>
            </w:pPr>
            <w:r w:rsidRPr="00591D9A">
              <w:rPr>
                <w:rFonts w:ascii="Arial Narrow" w:hAnsi="Arial Narrow"/>
                <w:b/>
                <w:bCs/>
                <w:color w:val="000000"/>
                <w:sz w:val="18"/>
                <w:szCs w:val="18"/>
                <w:lang w:eastAsia="es-CO"/>
              </w:rPr>
              <w:t>ESPECIFICACIONES TÉCNICAS ADICIONALES</w:t>
            </w:r>
          </w:p>
        </w:tc>
      </w:tr>
      <w:tr w:rsidR="00591D9A" w:rsidRPr="00591D9A" w:rsidTr="001A5FC1">
        <w:trPr>
          <w:trHeight w:val="268"/>
        </w:trPr>
        <w:tc>
          <w:tcPr>
            <w:tcW w:w="235" w:type="pc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591D9A" w:rsidRPr="00591D9A" w:rsidRDefault="00591D9A" w:rsidP="001A5FC1">
            <w:pPr>
              <w:jc w:val="center"/>
              <w:rPr>
                <w:rFonts w:ascii="Arial Narrow" w:hAnsi="Arial Narrow"/>
                <w:b/>
                <w:bCs/>
                <w:color w:val="000000"/>
                <w:sz w:val="18"/>
                <w:szCs w:val="18"/>
                <w:lang w:eastAsia="es-CO"/>
              </w:rPr>
            </w:pPr>
            <w:r w:rsidRPr="00591D9A">
              <w:rPr>
                <w:rFonts w:ascii="Arial Narrow" w:hAnsi="Arial Narrow"/>
                <w:b/>
                <w:bCs/>
                <w:color w:val="000000"/>
                <w:sz w:val="18"/>
                <w:szCs w:val="18"/>
                <w:lang w:eastAsia="es-CO"/>
              </w:rPr>
              <w:t>No.</w:t>
            </w:r>
          </w:p>
        </w:tc>
        <w:tc>
          <w:tcPr>
            <w:tcW w:w="1423" w:type="pct"/>
            <w:tcBorders>
              <w:top w:val="nil"/>
              <w:left w:val="nil"/>
              <w:bottom w:val="single" w:sz="4" w:space="0" w:color="auto"/>
              <w:right w:val="single" w:sz="4" w:space="0" w:color="auto"/>
            </w:tcBorders>
            <w:shd w:val="clear" w:color="auto" w:fill="D9D9D9" w:themeFill="background1" w:themeFillShade="D9"/>
            <w:vAlign w:val="center"/>
            <w:hideMark/>
          </w:tcPr>
          <w:p w:rsidR="00591D9A" w:rsidRPr="00591D9A" w:rsidRDefault="00591D9A" w:rsidP="001A5FC1">
            <w:pPr>
              <w:jc w:val="center"/>
              <w:rPr>
                <w:rFonts w:ascii="Arial Narrow" w:hAnsi="Arial Narrow"/>
                <w:b/>
                <w:bCs/>
                <w:color w:val="000000"/>
                <w:sz w:val="18"/>
                <w:szCs w:val="18"/>
                <w:lang w:eastAsia="es-CO"/>
              </w:rPr>
            </w:pPr>
            <w:r w:rsidRPr="00591D9A">
              <w:rPr>
                <w:rFonts w:ascii="Arial Narrow" w:hAnsi="Arial Narrow"/>
                <w:b/>
                <w:bCs/>
                <w:color w:val="000000"/>
                <w:sz w:val="18"/>
                <w:szCs w:val="18"/>
                <w:lang w:eastAsia="es-CO"/>
              </w:rPr>
              <w:t>ITEM</w:t>
            </w:r>
          </w:p>
        </w:tc>
        <w:tc>
          <w:tcPr>
            <w:tcW w:w="3342" w:type="pct"/>
            <w:tcBorders>
              <w:top w:val="nil"/>
              <w:left w:val="nil"/>
              <w:bottom w:val="single" w:sz="4" w:space="0" w:color="auto"/>
              <w:right w:val="single" w:sz="4" w:space="0" w:color="auto"/>
            </w:tcBorders>
            <w:shd w:val="clear" w:color="auto" w:fill="D9D9D9" w:themeFill="background1" w:themeFillShade="D9"/>
            <w:hideMark/>
          </w:tcPr>
          <w:p w:rsidR="00591D9A" w:rsidRPr="00591D9A" w:rsidRDefault="00591D9A" w:rsidP="001A5FC1">
            <w:pPr>
              <w:jc w:val="center"/>
              <w:rPr>
                <w:rFonts w:ascii="Arial Narrow" w:hAnsi="Arial Narrow"/>
                <w:b/>
                <w:color w:val="000000"/>
                <w:sz w:val="18"/>
                <w:szCs w:val="18"/>
                <w:lang w:eastAsia="es-CO"/>
              </w:rPr>
            </w:pPr>
            <w:r w:rsidRPr="00591D9A">
              <w:rPr>
                <w:rFonts w:ascii="Arial Narrow" w:hAnsi="Arial Narrow"/>
                <w:b/>
                <w:color w:val="000000"/>
                <w:sz w:val="18"/>
                <w:szCs w:val="18"/>
                <w:lang w:eastAsia="es-CO"/>
              </w:rPr>
              <w:t>DESCCRIPCIÒN</w:t>
            </w:r>
          </w:p>
        </w:tc>
      </w:tr>
      <w:tr w:rsidR="00591D9A" w:rsidRPr="00591D9A" w:rsidTr="001A5FC1">
        <w:trPr>
          <w:trHeight w:val="162"/>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rsidR="00591D9A" w:rsidRPr="00591D9A" w:rsidRDefault="00591D9A" w:rsidP="001A5FC1">
            <w:pPr>
              <w:rPr>
                <w:rFonts w:ascii="Arial Narrow" w:hAnsi="Arial Narrow"/>
                <w:b/>
                <w:bCs/>
                <w:color w:val="000000"/>
                <w:sz w:val="18"/>
                <w:szCs w:val="18"/>
                <w:lang w:eastAsia="es-CO"/>
              </w:rPr>
            </w:pPr>
          </w:p>
        </w:tc>
        <w:tc>
          <w:tcPr>
            <w:tcW w:w="1423" w:type="pct"/>
            <w:tcBorders>
              <w:top w:val="nil"/>
              <w:left w:val="nil"/>
              <w:bottom w:val="single" w:sz="4" w:space="0" w:color="auto"/>
              <w:right w:val="single" w:sz="4" w:space="0" w:color="auto"/>
            </w:tcBorders>
            <w:shd w:val="clear" w:color="auto" w:fill="auto"/>
            <w:vAlign w:val="center"/>
            <w:hideMark/>
          </w:tcPr>
          <w:p w:rsidR="00591D9A" w:rsidRPr="00591D9A" w:rsidRDefault="00591D9A" w:rsidP="001A5FC1">
            <w:pPr>
              <w:jc w:val="center"/>
              <w:rPr>
                <w:rFonts w:ascii="Arial Narrow" w:hAnsi="Arial Narrow"/>
                <w:b/>
                <w:bCs/>
                <w:color w:val="000000"/>
                <w:sz w:val="18"/>
                <w:szCs w:val="18"/>
                <w:lang w:eastAsia="es-CO"/>
              </w:rPr>
            </w:pPr>
          </w:p>
        </w:tc>
        <w:tc>
          <w:tcPr>
            <w:tcW w:w="3342" w:type="pct"/>
            <w:tcBorders>
              <w:top w:val="nil"/>
              <w:left w:val="nil"/>
              <w:bottom w:val="single" w:sz="4" w:space="0" w:color="auto"/>
              <w:right w:val="single" w:sz="4" w:space="0" w:color="auto"/>
            </w:tcBorders>
            <w:shd w:val="clear" w:color="auto" w:fill="auto"/>
            <w:hideMark/>
          </w:tcPr>
          <w:p w:rsidR="00591D9A" w:rsidRPr="00591D9A" w:rsidRDefault="00591D9A" w:rsidP="001A5FC1">
            <w:pPr>
              <w:jc w:val="both"/>
              <w:rPr>
                <w:rFonts w:ascii="Arial Narrow" w:hAnsi="Arial Narrow"/>
                <w:color w:val="000000"/>
                <w:sz w:val="18"/>
                <w:szCs w:val="18"/>
                <w:lang w:eastAsia="es-CO"/>
              </w:rPr>
            </w:pPr>
          </w:p>
        </w:tc>
      </w:tr>
    </w:tbl>
    <w:p w:rsidR="00591D9A" w:rsidRPr="00591D9A" w:rsidRDefault="00591D9A" w:rsidP="00591D9A">
      <w:pPr>
        <w:pStyle w:val="Prrafodelista"/>
        <w:tabs>
          <w:tab w:val="left" w:pos="0"/>
          <w:tab w:val="left" w:pos="426"/>
          <w:tab w:val="left" w:pos="1515"/>
        </w:tabs>
        <w:ind w:left="360"/>
        <w:jc w:val="both"/>
        <w:rPr>
          <w:rFonts w:ascii="Arial Narrow" w:hAnsi="Arial Narrow" w:cs="Arial"/>
          <w:color w:val="000000" w:themeColor="text1"/>
          <w:sz w:val="18"/>
          <w:szCs w:val="18"/>
        </w:rPr>
      </w:pPr>
    </w:p>
    <w:p w:rsidR="00591D9A" w:rsidRPr="00591D9A" w:rsidRDefault="00591D9A" w:rsidP="00591D9A">
      <w:pPr>
        <w:numPr>
          <w:ilvl w:val="0"/>
          <w:numId w:val="3"/>
        </w:numPr>
        <w:tabs>
          <w:tab w:val="left" w:pos="0"/>
          <w:tab w:val="left" w:pos="426"/>
        </w:tabs>
        <w:spacing w:after="0" w:line="240" w:lineRule="auto"/>
        <w:jc w:val="both"/>
        <w:rPr>
          <w:rFonts w:ascii="Arial Narrow" w:hAnsi="Arial Narrow" w:cs="Arial"/>
          <w:color w:val="000000" w:themeColor="text1"/>
          <w:sz w:val="18"/>
          <w:szCs w:val="18"/>
        </w:rPr>
      </w:pPr>
      <w:r w:rsidRPr="00591D9A">
        <w:rPr>
          <w:rFonts w:ascii="Arial Narrow" w:hAnsi="Arial Narrow" w:cs="Arial"/>
          <w:b/>
          <w:color w:val="000000" w:themeColor="text1"/>
          <w:sz w:val="18"/>
          <w:szCs w:val="18"/>
        </w:rPr>
        <w:t xml:space="preserve">GARANTIAS DE LA ACEPTACIÒN DE OFERTA: </w:t>
      </w:r>
      <w:r w:rsidRPr="00591D9A">
        <w:rPr>
          <w:rFonts w:ascii="Arial Narrow" w:hAnsi="Arial Narrow" w:cs="Arial"/>
          <w:color w:val="000000" w:themeColor="text1"/>
          <w:sz w:val="18"/>
          <w:szCs w:val="18"/>
        </w:rPr>
        <w:t>De conformidad con el Articulo 2.2.1.2.1.5.4 del decreto 1082 de 2015. Garantías. La entidad estatal es libre de exigir o no garantías en el proceso de selección de mínima cuantía y en la adquisición en grandes superficies.</w:t>
      </w:r>
    </w:p>
    <w:p w:rsidR="00591D9A" w:rsidRPr="00591D9A" w:rsidRDefault="00591D9A" w:rsidP="00591D9A">
      <w:pPr>
        <w:tabs>
          <w:tab w:val="left" w:pos="0"/>
          <w:tab w:val="left" w:pos="426"/>
        </w:tabs>
        <w:spacing w:after="0" w:line="240" w:lineRule="auto"/>
        <w:ind w:left="360"/>
        <w:jc w:val="both"/>
        <w:rPr>
          <w:rFonts w:ascii="Arial Narrow" w:hAnsi="Arial Narrow" w:cs="Arial"/>
          <w:color w:val="000000" w:themeColor="text1"/>
          <w:sz w:val="18"/>
          <w:szCs w:val="18"/>
        </w:rPr>
      </w:pPr>
    </w:p>
    <w:p w:rsidR="00591D9A" w:rsidRPr="00591D9A" w:rsidRDefault="00591D9A" w:rsidP="00591D9A">
      <w:pPr>
        <w:tabs>
          <w:tab w:val="left" w:pos="0"/>
          <w:tab w:val="left" w:pos="426"/>
        </w:tabs>
        <w:ind w:left="360"/>
        <w:jc w:val="both"/>
        <w:rPr>
          <w:rFonts w:ascii="Arial Narrow" w:hAnsi="Arial Narrow" w:cs="Arial"/>
          <w:color w:val="000000" w:themeColor="text1"/>
          <w:sz w:val="18"/>
          <w:szCs w:val="18"/>
        </w:rPr>
      </w:pPr>
      <w:r w:rsidRPr="00591D9A">
        <w:rPr>
          <w:rFonts w:ascii="Arial Narrow" w:hAnsi="Arial Narrow" w:cs="Arial"/>
          <w:bCs/>
          <w:sz w:val="18"/>
          <w:szCs w:val="18"/>
        </w:rPr>
        <w:t xml:space="preserve">El artículo 4 de la Ley 1150 de 2007 establece que el </w:t>
      </w:r>
      <w:r w:rsidRPr="00591D9A">
        <w:rPr>
          <w:rFonts w:ascii="Arial Narrow" w:hAnsi="Arial Narrow" w:cs="Arial"/>
          <w:b/>
          <w:bCs/>
          <w:sz w:val="18"/>
          <w:szCs w:val="18"/>
        </w:rPr>
        <w:t>M.D.N. –EJERCITO NACIONAL-CENAC-IMI</w:t>
      </w:r>
      <w:r w:rsidRPr="00591D9A">
        <w:rPr>
          <w:rFonts w:ascii="Arial Narrow" w:hAnsi="Arial Narrow" w:cs="Arial"/>
          <w:sz w:val="18"/>
          <w:szCs w:val="18"/>
        </w:rPr>
        <w:t xml:space="preserve">, debe “Incluir la estimación, tipificación y asignación de los riesgos previsibles involucrados en la contratación” en los pliegos de condiciones o su equivalente, disposición que concuerda con lo previsto en el Numeral 8º, Artículo 2.2.1.1.2.1.3 del decreto 1082 de 2015 modificado por el decreto 1860 de 2021. </w:t>
      </w:r>
    </w:p>
    <w:p w:rsidR="00591D9A" w:rsidRPr="00591D9A" w:rsidRDefault="00591D9A" w:rsidP="00591D9A">
      <w:pPr>
        <w:tabs>
          <w:tab w:val="left" w:pos="0"/>
          <w:tab w:val="left" w:pos="426"/>
        </w:tabs>
        <w:ind w:left="360"/>
        <w:jc w:val="both"/>
        <w:rPr>
          <w:rFonts w:ascii="Arial Narrow" w:hAnsi="Arial Narrow" w:cs="Arial"/>
          <w:color w:val="000000" w:themeColor="text1"/>
          <w:sz w:val="18"/>
          <w:szCs w:val="18"/>
        </w:rPr>
      </w:pPr>
      <w:r w:rsidRPr="00591D9A">
        <w:rPr>
          <w:rFonts w:ascii="Arial Narrow" w:hAnsi="Arial Narrow" w:cs="Arial"/>
          <w:color w:val="000000"/>
          <w:sz w:val="18"/>
          <w:szCs w:val="18"/>
        </w:rPr>
        <w:t xml:space="preserve">Atendiendo las características del contrato y la forma de pago de los bienes y/o servicios a contratar, se hace necesaria la exigencia, por parte del </w:t>
      </w:r>
      <w:r w:rsidRPr="00591D9A">
        <w:rPr>
          <w:rFonts w:ascii="Arial Narrow" w:hAnsi="Arial Narrow" w:cs="Arial"/>
          <w:b/>
          <w:bCs/>
          <w:color w:val="000000"/>
          <w:w w:val="102"/>
          <w:sz w:val="18"/>
          <w:szCs w:val="18"/>
        </w:rPr>
        <w:t xml:space="preserve">MINISTERIO DE DEFENSA NACIONAL – FUERZAS MILITARES DE COLOMBIA - EJÉRCITO NACIONAL - </w:t>
      </w:r>
      <w:r w:rsidRPr="00591D9A">
        <w:rPr>
          <w:rFonts w:ascii="Arial Narrow" w:hAnsi="Arial Narrow" w:cs="Arial"/>
          <w:b/>
          <w:color w:val="000000"/>
          <w:sz w:val="18"/>
          <w:szCs w:val="18"/>
        </w:rPr>
        <w:t>CENAC INELIGENCIA</w:t>
      </w:r>
      <w:r w:rsidRPr="00591D9A">
        <w:rPr>
          <w:rFonts w:ascii="Arial Narrow" w:hAnsi="Arial Narrow" w:cs="Arial"/>
          <w:color w:val="000000"/>
          <w:sz w:val="18"/>
          <w:szCs w:val="18"/>
        </w:rPr>
        <w:t xml:space="preserve"> con </w:t>
      </w:r>
      <w:r w:rsidRPr="00591D9A">
        <w:rPr>
          <w:rFonts w:ascii="Arial Narrow" w:hAnsi="Arial Narrow" w:cs="Arial"/>
          <w:b/>
          <w:color w:val="000000"/>
          <w:sz w:val="18"/>
          <w:szCs w:val="18"/>
        </w:rPr>
        <w:t>NIT 800131292-8</w:t>
      </w:r>
      <w:r w:rsidRPr="00591D9A">
        <w:rPr>
          <w:rFonts w:ascii="Arial Narrow" w:hAnsi="Arial Narrow" w:cs="Arial"/>
          <w:color w:val="000000"/>
          <w:sz w:val="18"/>
          <w:szCs w:val="18"/>
        </w:rPr>
        <w:t xml:space="preserve">, dentro de los dos (02) días hábiles siguientes a la comunicación de aceptación al contratista, de constituir la garantía única contrato de seguro o patrimonio autónomo o garantía bancaria que contenga los amparos que se describen en el cuadro que a continuación aparecen, con el propósito de establecer mecanismos de protección que cubran los riesgos derivados del contrato, teniendo en cuenta que de no exigirse y materializarse el riesgo la entidad se vería obligada a iniciar acciones judiciales costosas y demoradas, lo anterior en cumplimiento de los artículos 2.2.1.2.3.1.12 y 2.2.1.2.3.1.16 del Decreto 1082 de 2015, y </w:t>
      </w:r>
      <w:r w:rsidRPr="00591D9A">
        <w:rPr>
          <w:rFonts w:ascii="Arial Narrow" w:hAnsi="Arial Narrow" w:cs="Arial"/>
          <w:bCs/>
          <w:iCs/>
          <w:color w:val="000000"/>
          <w:sz w:val="18"/>
          <w:szCs w:val="18"/>
        </w:rPr>
        <w:t>Circular Conjunta No. 001 del 20 de agosto de 2021, expedida por la Superintendencia Financiera de Colombia y la Agencia Nacional de Contratación Pública</w:t>
      </w:r>
      <w:r w:rsidRPr="00591D9A">
        <w:rPr>
          <w:rFonts w:ascii="Arial Narrow" w:hAnsi="Arial Narrow" w:cs="Arial"/>
          <w:color w:val="000000"/>
          <w:sz w:val="18"/>
          <w:szCs w:val="18"/>
        </w:rPr>
        <w:t xml:space="preserve"> así: </w:t>
      </w:r>
    </w:p>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245"/>
      </w:tblGrid>
      <w:tr w:rsidR="00591D9A" w:rsidRPr="00591D9A" w:rsidTr="001A5FC1">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91D9A" w:rsidRPr="00591D9A" w:rsidRDefault="00591D9A" w:rsidP="001A5FC1">
            <w:pPr>
              <w:tabs>
                <w:tab w:val="left" w:pos="708"/>
              </w:tabs>
              <w:autoSpaceDN w:val="0"/>
              <w:jc w:val="both"/>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 xml:space="preserve">TIPO DE GARANTÌA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tabs>
                <w:tab w:val="left" w:pos="708"/>
              </w:tabs>
              <w:autoSpaceDN w:val="0"/>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 xml:space="preserve">Cobertura indicada a la ejecución del proceso y tiempo de vigencia </w:t>
            </w:r>
          </w:p>
        </w:tc>
      </w:tr>
      <w:tr w:rsidR="00591D9A" w:rsidRPr="00591D9A" w:rsidTr="001A5FC1">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91D9A" w:rsidRPr="00591D9A" w:rsidRDefault="00591D9A" w:rsidP="001A5FC1">
            <w:pPr>
              <w:tabs>
                <w:tab w:val="left" w:pos="708"/>
              </w:tabs>
              <w:autoSpaceDN w:val="0"/>
              <w:jc w:val="both"/>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lastRenderedPageBreak/>
              <w:t xml:space="preserve">TIPO DE GARANTÌA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1D9A" w:rsidRPr="00591D9A" w:rsidRDefault="00591D9A" w:rsidP="001A5FC1">
            <w:pPr>
              <w:tabs>
                <w:tab w:val="left" w:pos="708"/>
              </w:tabs>
              <w:autoSpaceDN w:val="0"/>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 xml:space="preserve">Cobertura indicada a la ejecución del proceso y tiempo de vigencia </w:t>
            </w:r>
          </w:p>
        </w:tc>
      </w:tr>
    </w:tbl>
    <w:p w:rsidR="00591D9A" w:rsidRPr="00591D9A" w:rsidRDefault="00591D9A" w:rsidP="00591D9A">
      <w:pPr>
        <w:tabs>
          <w:tab w:val="left" w:pos="2268"/>
        </w:tabs>
        <w:ind w:left="426"/>
        <w:jc w:val="both"/>
        <w:rPr>
          <w:rFonts w:ascii="Arial Narrow" w:eastAsia="Calibri" w:hAnsi="Arial Narrow" w:cs="Arial"/>
          <w:b/>
          <w:color w:val="000000"/>
          <w:sz w:val="18"/>
          <w:szCs w:val="18"/>
          <w:u w:val="single"/>
        </w:rPr>
      </w:pPr>
      <w:r w:rsidRPr="00591D9A">
        <w:rPr>
          <w:rFonts w:ascii="Arial Narrow" w:eastAsia="Calibri" w:hAnsi="Arial Narrow" w:cs="Arial"/>
          <w:b/>
          <w:color w:val="000000"/>
          <w:sz w:val="18"/>
          <w:szCs w:val="18"/>
          <w:u w:val="single"/>
        </w:rPr>
        <w:t>Nota 1: En la Garantía debe quedar expresamente consignado que se ampara el cumplimiento del contrato, el pago de las multas y de la penal pecuniaria convenidas. Así mismo, en caso de amparar el contrato mediante garantía bancaria deberá constar que la renuncia al beneficio de excusión</w:t>
      </w:r>
    </w:p>
    <w:p w:rsidR="00591D9A" w:rsidRPr="00591D9A" w:rsidRDefault="00591D9A" w:rsidP="00591D9A">
      <w:pPr>
        <w:tabs>
          <w:tab w:val="left" w:pos="2268"/>
        </w:tabs>
        <w:ind w:left="426"/>
        <w:jc w:val="both"/>
        <w:rPr>
          <w:rFonts w:ascii="Arial Narrow" w:hAnsi="Arial Narrow" w:cs="Arial"/>
          <w:b/>
          <w:color w:val="000000" w:themeColor="text1"/>
          <w:sz w:val="18"/>
          <w:szCs w:val="18"/>
          <w:u w:val="single"/>
        </w:rPr>
      </w:pPr>
      <w:r w:rsidRPr="00591D9A">
        <w:rPr>
          <w:rFonts w:ascii="Arial Narrow" w:eastAsia="Calibri" w:hAnsi="Arial Narrow" w:cs="Arial"/>
          <w:b/>
          <w:color w:val="000000" w:themeColor="text1"/>
          <w:sz w:val="18"/>
          <w:szCs w:val="18"/>
          <w:u w:val="single"/>
        </w:rPr>
        <w:t xml:space="preserve">Nota 2: </w:t>
      </w:r>
      <w:r w:rsidRPr="00591D9A">
        <w:rPr>
          <w:rFonts w:ascii="Arial Narrow" w:hAnsi="Arial Narrow" w:cs="Arial"/>
          <w:b/>
          <w:color w:val="000000" w:themeColor="text1"/>
          <w:sz w:val="18"/>
          <w:szCs w:val="18"/>
          <w:u w:val="single"/>
        </w:rPr>
        <w:t>Cuando el contrato sea modificado en tiempo y/o valor, esta garantía deberá modificarse extendiendo su vigencia y/o su valor, según sea el caso.</w:t>
      </w:r>
    </w:p>
    <w:p w:rsidR="00591D9A" w:rsidRPr="00591D9A" w:rsidRDefault="00591D9A" w:rsidP="00591D9A">
      <w:pPr>
        <w:ind w:left="426"/>
        <w:jc w:val="both"/>
        <w:rPr>
          <w:rFonts w:ascii="Arial Narrow" w:eastAsia="Calibri" w:hAnsi="Arial Narrow" w:cs="Arial"/>
          <w:color w:val="000000" w:themeColor="text1"/>
          <w:sz w:val="18"/>
          <w:szCs w:val="18"/>
        </w:rPr>
      </w:pPr>
      <w:r w:rsidRPr="00591D9A">
        <w:rPr>
          <w:rFonts w:ascii="Arial Narrow" w:eastAsia="Calibri" w:hAnsi="Arial Narrow" w:cs="Arial"/>
          <w:color w:val="000000" w:themeColor="text1"/>
          <w:sz w:val="18"/>
          <w:szCs w:val="18"/>
        </w:rPr>
        <w:t xml:space="preserve">Las vigencias de los amparos de la garantía única, iniciarán con la fecha de perfección del contrato.  El hecho de la constitución de estos amparos no exonera al </w:t>
      </w:r>
      <w:r w:rsidRPr="00591D9A">
        <w:rPr>
          <w:rFonts w:ascii="Arial Narrow" w:eastAsia="Calibri" w:hAnsi="Arial Narrow" w:cs="Arial"/>
          <w:b/>
          <w:color w:val="000000" w:themeColor="text1"/>
          <w:sz w:val="18"/>
          <w:szCs w:val="18"/>
        </w:rPr>
        <w:t>CONTRATISTA</w:t>
      </w:r>
      <w:r w:rsidRPr="00591D9A">
        <w:rPr>
          <w:rFonts w:ascii="Arial Narrow" w:eastAsia="Calibri" w:hAnsi="Arial Narrow" w:cs="Arial"/>
          <w:color w:val="000000" w:themeColor="text1"/>
          <w:sz w:val="18"/>
          <w:szCs w:val="18"/>
        </w:rPr>
        <w:t xml:space="preserve"> de las responsabilidades legales en relación con los riesgos asegurados. Dentro de los términos estipulados en el contrato, ninguno de los amparos otorgados podrá ser cancelado o modificado sin la autorización expresa del</w:t>
      </w:r>
      <w:r w:rsidRPr="00591D9A">
        <w:rPr>
          <w:rFonts w:ascii="Arial Narrow" w:eastAsia="Calibri" w:hAnsi="Arial Narrow" w:cs="Arial"/>
          <w:b/>
          <w:color w:val="000000" w:themeColor="text1"/>
          <w:sz w:val="18"/>
          <w:szCs w:val="18"/>
        </w:rPr>
        <w:t xml:space="preserve"> MDN - EJÉRCITO NACIONAL-CENAC INTELIGENCIA, El CONTRATISTA</w:t>
      </w:r>
      <w:r w:rsidRPr="00591D9A">
        <w:rPr>
          <w:rFonts w:ascii="Arial Narrow" w:eastAsia="Calibri" w:hAnsi="Arial Narrow" w:cs="Arial"/>
          <w:color w:val="000000" w:themeColor="text1"/>
          <w:sz w:val="18"/>
          <w:szCs w:val="18"/>
        </w:rPr>
        <w:t xml:space="preserve"> deberá mantener vigente las garantías, amparos y pólizas a que se refiere esta cláusula y serán de su cargo el pago de todas las primas y demás erogaciones de constitución, mantenimiento y restablecimiento inmediato de su monto, cada vez que se disminuya o agote por razón de las sanciones que se impongan. </w:t>
      </w:r>
    </w:p>
    <w:p w:rsidR="00591D9A" w:rsidRPr="00591D9A" w:rsidRDefault="00591D9A" w:rsidP="00591D9A">
      <w:pPr>
        <w:ind w:left="426"/>
        <w:jc w:val="both"/>
        <w:rPr>
          <w:rFonts w:ascii="Arial Narrow" w:eastAsia="Calibri" w:hAnsi="Arial Narrow" w:cs="Arial"/>
          <w:color w:val="000000" w:themeColor="text1"/>
          <w:sz w:val="18"/>
          <w:szCs w:val="18"/>
        </w:rPr>
      </w:pPr>
      <w:r w:rsidRPr="00591D9A">
        <w:rPr>
          <w:rFonts w:ascii="Arial Narrow" w:eastAsia="Calibri" w:hAnsi="Arial Narrow" w:cs="Arial"/>
          <w:color w:val="000000" w:themeColor="text1"/>
          <w:sz w:val="18"/>
          <w:szCs w:val="18"/>
        </w:rPr>
        <w:t xml:space="preserve">Si el </w:t>
      </w:r>
      <w:r w:rsidRPr="00591D9A">
        <w:rPr>
          <w:rFonts w:ascii="Arial Narrow" w:eastAsia="Calibri" w:hAnsi="Arial Narrow" w:cs="Arial"/>
          <w:b/>
          <w:color w:val="000000" w:themeColor="text1"/>
          <w:sz w:val="18"/>
          <w:szCs w:val="18"/>
        </w:rPr>
        <w:t>CONTRATISTA</w:t>
      </w:r>
      <w:r w:rsidRPr="00591D9A">
        <w:rPr>
          <w:rFonts w:ascii="Arial Narrow" w:eastAsia="Calibri" w:hAnsi="Arial Narrow" w:cs="Arial"/>
          <w:color w:val="000000" w:themeColor="text1"/>
          <w:sz w:val="18"/>
          <w:szCs w:val="18"/>
        </w:rPr>
        <w:t xml:space="preserve"> no modifica las garantías, éstas podrán variarse por la aseguradora o banco a petición del </w:t>
      </w:r>
      <w:r w:rsidRPr="00591D9A">
        <w:rPr>
          <w:rFonts w:ascii="Arial Narrow" w:eastAsia="Calibri" w:hAnsi="Arial Narrow" w:cs="Arial"/>
          <w:b/>
          <w:color w:val="000000" w:themeColor="text1"/>
          <w:sz w:val="18"/>
          <w:szCs w:val="18"/>
        </w:rPr>
        <w:t xml:space="preserve">MDN EJÉRCITO NACIONAL-CENAC INTELIGENCIA </w:t>
      </w:r>
      <w:r w:rsidRPr="00591D9A">
        <w:rPr>
          <w:rFonts w:ascii="Arial Narrow" w:eastAsia="Calibri" w:hAnsi="Arial Narrow" w:cs="Arial"/>
          <w:color w:val="000000" w:themeColor="text1"/>
          <w:sz w:val="18"/>
          <w:szCs w:val="18"/>
        </w:rPr>
        <w:t xml:space="preserve">y a cuenta del </w:t>
      </w:r>
      <w:r w:rsidRPr="00591D9A">
        <w:rPr>
          <w:rFonts w:ascii="Arial Narrow" w:eastAsia="Calibri" w:hAnsi="Arial Narrow" w:cs="Arial"/>
          <w:b/>
          <w:color w:val="000000" w:themeColor="text1"/>
          <w:sz w:val="18"/>
          <w:szCs w:val="18"/>
        </w:rPr>
        <w:t>CONTRATISTA</w:t>
      </w:r>
      <w:r w:rsidRPr="00591D9A">
        <w:rPr>
          <w:rFonts w:ascii="Arial Narrow" w:eastAsia="Calibri" w:hAnsi="Arial Narrow" w:cs="Arial"/>
          <w:color w:val="000000" w:themeColor="text1"/>
          <w:sz w:val="18"/>
          <w:szCs w:val="18"/>
        </w:rPr>
        <w:t xml:space="preserve"> quien por la firma del contrato que se le adjudique autoriza expresamente al </w:t>
      </w:r>
      <w:r w:rsidRPr="00591D9A">
        <w:rPr>
          <w:rFonts w:ascii="Arial Narrow" w:eastAsia="Calibri" w:hAnsi="Arial Narrow" w:cs="Arial"/>
          <w:b/>
          <w:color w:val="000000" w:themeColor="text1"/>
          <w:sz w:val="18"/>
          <w:szCs w:val="18"/>
        </w:rPr>
        <w:t xml:space="preserve">MDN- EJÉRCITO NACIONAL-CENAC INTELIGENCIA </w:t>
      </w:r>
      <w:r w:rsidRPr="00591D9A">
        <w:rPr>
          <w:rFonts w:ascii="Arial Narrow" w:eastAsia="Calibri" w:hAnsi="Arial Narrow" w:cs="Arial"/>
          <w:color w:val="000000" w:themeColor="text1"/>
          <w:sz w:val="18"/>
          <w:szCs w:val="18"/>
        </w:rPr>
        <w:t>para retener y descontar los valores respectivos de los saldos que hubiere a su favor, sin que por ello se entienda que el MDN- Ejército Nacional, asume la responsabilidad de la ampliación de los amparos y pago de las primas, los cuales son responsabilidad del contratista.</w:t>
      </w:r>
    </w:p>
    <w:p w:rsidR="00591D9A" w:rsidRPr="00591D9A" w:rsidRDefault="00591D9A" w:rsidP="00591D9A">
      <w:pPr>
        <w:ind w:left="426"/>
        <w:jc w:val="both"/>
        <w:rPr>
          <w:rFonts w:ascii="Arial Narrow" w:eastAsia="Calibri" w:hAnsi="Arial Narrow" w:cs="Arial"/>
          <w:color w:val="000000" w:themeColor="text1"/>
          <w:sz w:val="18"/>
          <w:szCs w:val="18"/>
        </w:rPr>
      </w:pPr>
      <w:r w:rsidRPr="00591D9A">
        <w:rPr>
          <w:rFonts w:ascii="Arial Narrow" w:eastAsia="Calibri" w:hAnsi="Arial Narrow" w:cs="Arial"/>
          <w:color w:val="000000" w:themeColor="text1"/>
          <w:sz w:val="18"/>
          <w:szCs w:val="18"/>
        </w:rPr>
        <w:t xml:space="preserve">Estos mecanismos de cobertura son requeridos por el </w:t>
      </w:r>
      <w:r w:rsidRPr="00591D9A">
        <w:rPr>
          <w:rFonts w:ascii="Arial Narrow" w:eastAsia="Calibri" w:hAnsi="Arial Narrow" w:cs="Arial"/>
          <w:b/>
          <w:color w:val="000000" w:themeColor="text1"/>
          <w:sz w:val="18"/>
          <w:szCs w:val="18"/>
        </w:rPr>
        <w:t>MDN-EJERCITO NACIONAL- CENAC INTELIGENCIA</w:t>
      </w:r>
      <w:r w:rsidRPr="00591D9A">
        <w:rPr>
          <w:rFonts w:ascii="Arial Narrow" w:eastAsia="Calibri" w:hAnsi="Arial Narrow" w:cs="Arial"/>
          <w:color w:val="000000" w:themeColor="text1"/>
          <w:sz w:val="18"/>
          <w:szCs w:val="18"/>
        </w:rPr>
        <w:t>, teniendo en cuenta que el objeto de las mismas, sirven para respaldar el cumplimiento de todas y cada una de las obligaciones que surgen a cargo del contratista frente a la administración y /o terceros, por razón de la celebración, ejecución y liquidación del contrato.</w:t>
      </w:r>
    </w:p>
    <w:p w:rsidR="00591D9A" w:rsidRPr="00591D9A" w:rsidRDefault="00591D9A" w:rsidP="00591D9A">
      <w:pPr>
        <w:autoSpaceDE w:val="0"/>
        <w:autoSpaceDN w:val="0"/>
        <w:adjustRightInd w:val="0"/>
        <w:ind w:left="426"/>
        <w:jc w:val="both"/>
        <w:rPr>
          <w:rFonts w:ascii="Arial Narrow" w:eastAsia="Calibri" w:hAnsi="Arial Narrow" w:cs="Arial"/>
          <w:color w:val="000000" w:themeColor="text1"/>
          <w:spacing w:val="-3"/>
          <w:sz w:val="18"/>
          <w:szCs w:val="18"/>
        </w:rPr>
      </w:pPr>
      <w:r w:rsidRPr="00591D9A">
        <w:rPr>
          <w:rFonts w:ascii="Arial Narrow" w:eastAsia="Calibri" w:hAnsi="Arial Narrow" w:cs="Arial"/>
          <w:b/>
          <w:color w:val="000000" w:themeColor="text1"/>
          <w:spacing w:val="-3"/>
          <w:sz w:val="18"/>
          <w:szCs w:val="18"/>
        </w:rPr>
        <w:t xml:space="preserve">NOTA: </w:t>
      </w:r>
      <w:r w:rsidRPr="00591D9A">
        <w:rPr>
          <w:rFonts w:ascii="Arial Narrow" w:eastAsia="Calibri" w:hAnsi="Arial Narrow" w:cs="Arial"/>
          <w:color w:val="000000" w:themeColor="text1"/>
          <w:spacing w:val="-3"/>
          <w:sz w:val="18"/>
          <w:szCs w:val="18"/>
        </w:rPr>
        <w:t xml:space="preserve">De conformidad al artículo </w:t>
      </w:r>
      <w:r w:rsidRPr="00591D9A">
        <w:rPr>
          <w:rFonts w:ascii="Arial Narrow" w:eastAsia="Calibri" w:hAnsi="Arial Narrow" w:cs="Arial"/>
          <w:color w:val="000000" w:themeColor="text1"/>
          <w:sz w:val="18"/>
          <w:szCs w:val="18"/>
          <w:lang w:eastAsia="es-CO"/>
        </w:rPr>
        <w:t xml:space="preserve">2.2.1.2.3.1.2 </w:t>
      </w:r>
      <w:r w:rsidRPr="00591D9A">
        <w:rPr>
          <w:rFonts w:ascii="Arial Narrow" w:eastAsia="Calibri" w:hAnsi="Arial Narrow" w:cs="Arial"/>
          <w:color w:val="000000" w:themeColor="text1"/>
          <w:spacing w:val="-3"/>
          <w:sz w:val="18"/>
          <w:szCs w:val="18"/>
        </w:rPr>
        <w:t xml:space="preserve">del Decreto 1082 de 2015, el proponente podrá otorgar para asegurar el cumplimiento de sus obligaciones, contrato de seguro contenido en una póliza, patrimonio autónomo y/o garantía bancaría.  </w:t>
      </w:r>
    </w:p>
    <w:p w:rsidR="00591D9A" w:rsidRPr="00591D9A" w:rsidRDefault="00591D9A" w:rsidP="00591D9A">
      <w:pPr>
        <w:ind w:left="426"/>
        <w:jc w:val="both"/>
        <w:rPr>
          <w:rFonts w:ascii="Arial Narrow" w:eastAsia="Arial Unicode MS" w:hAnsi="Arial Narrow" w:cs="Arial"/>
          <w:color w:val="000000" w:themeColor="text1"/>
          <w:sz w:val="18"/>
          <w:szCs w:val="18"/>
        </w:rPr>
      </w:pPr>
      <w:r w:rsidRPr="00591D9A">
        <w:rPr>
          <w:rFonts w:ascii="Arial Narrow" w:eastAsia="Arial Unicode MS" w:hAnsi="Arial Narrow" w:cs="Arial"/>
          <w:b/>
          <w:color w:val="000000" w:themeColor="text1"/>
          <w:sz w:val="18"/>
          <w:szCs w:val="18"/>
        </w:rPr>
        <w:t>EXCLUSIONES</w:t>
      </w:r>
      <w:r w:rsidRPr="00591D9A">
        <w:rPr>
          <w:rFonts w:ascii="Arial Narrow" w:eastAsia="Arial Unicode MS" w:hAnsi="Arial Narrow" w:cs="Arial"/>
          <w:color w:val="000000" w:themeColor="text1"/>
          <w:sz w:val="18"/>
          <w:szCs w:val="18"/>
        </w:rPr>
        <w:t xml:space="preserve">. </w:t>
      </w:r>
    </w:p>
    <w:p w:rsidR="00591D9A" w:rsidRPr="00591D9A" w:rsidRDefault="00591D9A" w:rsidP="00591D9A">
      <w:pPr>
        <w:ind w:left="426"/>
        <w:jc w:val="both"/>
        <w:rPr>
          <w:rFonts w:ascii="Arial Narrow" w:eastAsia="Arial Unicode MS" w:hAnsi="Arial Narrow" w:cs="Arial"/>
          <w:color w:val="000000" w:themeColor="text1"/>
          <w:sz w:val="18"/>
          <w:szCs w:val="18"/>
        </w:rPr>
      </w:pPr>
      <w:r w:rsidRPr="00591D9A">
        <w:rPr>
          <w:rFonts w:ascii="Arial Narrow" w:eastAsia="Arial Unicode MS" w:hAnsi="Arial Narrow" w:cs="Arial"/>
          <w:color w:val="000000" w:themeColor="text1"/>
          <w:sz w:val="18"/>
          <w:szCs w:val="18"/>
        </w:rPr>
        <w:t xml:space="preserve">En la póliza única de cumplimiento expedida en favor de entidades públicas solamente se admitirán las siguientes exclusiones: </w:t>
      </w:r>
    </w:p>
    <w:p w:rsidR="00591D9A" w:rsidRPr="00591D9A" w:rsidRDefault="00591D9A" w:rsidP="00591D9A">
      <w:pPr>
        <w:tabs>
          <w:tab w:val="left" w:pos="0"/>
        </w:tabs>
        <w:overflowPunct w:val="0"/>
        <w:autoSpaceDE w:val="0"/>
        <w:autoSpaceDN w:val="0"/>
        <w:adjustRightInd w:val="0"/>
        <w:spacing w:after="0" w:line="240" w:lineRule="auto"/>
        <w:ind w:left="426"/>
        <w:jc w:val="both"/>
        <w:textAlignment w:val="baseline"/>
        <w:rPr>
          <w:rFonts w:ascii="Arial Narrow" w:hAnsi="Arial Narrow" w:cs="Arial"/>
          <w:color w:val="000000" w:themeColor="text1"/>
          <w:sz w:val="18"/>
          <w:szCs w:val="18"/>
        </w:rPr>
      </w:pPr>
      <w:r w:rsidRPr="00591D9A">
        <w:rPr>
          <w:rFonts w:ascii="Arial Narrow" w:hAnsi="Arial Narrow" w:cs="Arial"/>
          <w:color w:val="000000" w:themeColor="text1"/>
          <w:sz w:val="18"/>
          <w:szCs w:val="18"/>
        </w:rPr>
        <w:t xml:space="preserve">1. Causa extraña, esto es la fuerza mayor o caso fortuito, el hecho de un tercero o la culpa exclusiva de la víctima. </w:t>
      </w:r>
    </w:p>
    <w:p w:rsidR="00591D9A" w:rsidRPr="00591D9A" w:rsidRDefault="00591D9A" w:rsidP="00591D9A">
      <w:pPr>
        <w:tabs>
          <w:tab w:val="left" w:pos="0"/>
        </w:tabs>
        <w:overflowPunct w:val="0"/>
        <w:autoSpaceDE w:val="0"/>
        <w:autoSpaceDN w:val="0"/>
        <w:adjustRightInd w:val="0"/>
        <w:spacing w:after="0" w:line="240" w:lineRule="auto"/>
        <w:ind w:left="426"/>
        <w:jc w:val="both"/>
        <w:textAlignment w:val="baseline"/>
        <w:rPr>
          <w:rFonts w:ascii="Arial Narrow" w:hAnsi="Arial Narrow" w:cs="Arial"/>
          <w:color w:val="000000" w:themeColor="text1"/>
          <w:sz w:val="18"/>
          <w:szCs w:val="18"/>
        </w:rPr>
      </w:pPr>
      <w:r w:rsidRPr="00591D9A">
        <w:rPr>
          <w:rFonts w:ascii="Arial Narrow" w:hAnsi="Arial Narrow" w:cs="Arial"/>
          <w:color w:val="000000" w:themeColor="text1"/>
          <w:sz w:val="18"/>
          <w:szCs w:val="18"/>
        </w:rPr>
        <w:t xml:space="preserve">2. Daños causados por el contratista a los bienes de la entidad no destinados al contrato, durante la ejecución de este. </w:t>
      </w:r>
    </w:p>
    <w:p w:rsidR="00591D9A" w:rsidRPr="00591D9A" w:rsidRDefault="00591D9A" w:rsidP="00591D9A">
      <w:pPr>
        <w:tabs>
          <w:tab w:val="left" w:pos="0"/>
        </w:tabs>
        <w:overflowPunct w:val="0"/>
        <w:autoSpaceDE w:val="0"/>
        <w:autoSpaceDN w:val="0"/>
        <w:adjustRightInd w:val="0"/>
        <w:spacing w:after="0" w:line="240" w:lineRule="auto"/>
        <w:ind w:left="426"/>
        <w:jc w:val="both"/>
        <w:textAlignment w:val="baseline"/>
        <w:rPr>
          <w:rFonts w:ascii="Arial Narrow" w:hAnsi="Arial Narrow" w:cs="Arial"/>
          <w:color w:val="000000" w:themeColor="text1"/>
          <w:sz w:val="18"/>
          <w:szCs w:val="18"/>
        </w:rPr>
      </w:pPr>
      <w:r w:rsidRPr="00591D9A">
        <w:rPr>
          <w:rFonts w:ascii="Arial Narrow" w:hAnsi="Arial Narrow" w:cs="Arial"/>
          <w:color w:val="000000" w:themeColor="text1"/>
          <w:sz w:val="18"/>
          <w:szCs w:val="18"/>
        </w:rPr>
        <w:t xml:space="preserve">3. El uso indebido o inadecuado preventivo a que esté obligada la entidad contratante. </w:t>
      </w:r>
    </w:p>
    <w:p w:rsidR="00591D9A" w:rsidRPr="00591D9A" w:rsidRDefault="00591D9A" w:rsidP="00591D9A">
      <w:pPr>
        <w:tabs>
          <w:tab w:val="left" w:pos="0"/>
        </w:tabs>
        <w:overflowPunct w:val="0"/>
        <w:autoSpaceDE w:val="0"/>
        <w:autoSpaceDN w:val="0"/>
        <w:adjustRightInd w:val="0"/>
        <w:spacing w:after="0" w:line="240" w:lineRule="auto"/>
        <w:ind w:left="426"/>
        <w:jc w:val="both"/>
        <w:textAlignment w:val="baseline"/>
        <w:rPr>
          <w:rFonts w:ascii="Arial Narrow" w:hAnsi="Arial Narrow" w:cs="Arial"/>
          <w:color w:val="000000" w:themeColor="text1"/>
          <w:sz w:val="18"/>
          <w:szCs w:val="18"/>
        </w:rPr>
      </w:pPr>
      <w:r w:rsidRPr="00591D9A">
        <w:rPr>
          <w:rFonts w:ascii="Arial Narrow" w:hAnsi="Arial Narrow" w:cs="Arial"/>
          <w:color w:val="000000" w:themeColor="text1"/>
          <w:sz w:val="18"/>
          <w:szCs w:val="18"/>
        </w:rPr>
        <w:t xml:space="preserve">4. El demérito o deterioro normal que sufran los bienes entregados con ocasión del contrato garantizado, como consecuencia del mero transcurso del tiempo. </w:t>
      </w:r>
    </w:p>
    <w:p w:rsidR="00591D9A" w:rsidRPr="00591D9A" w:rsidRDefault="00591D9A" w:rsidP="00591D9A">
      <w:pPr>
        <w:overflowPunct w:val="0"/>
        <w:autoSpaceDE w:val="0"/>
        <w:adjustRightInd w:val="0"/>
        <w:spacing w:after="0" w:line="240" w:lineRule="auto"/>
        <w:ind w:left="426"/>
        <w:contextualSpacing/>
        <w:jc w:val="both"/>
        <w:rPr>
          <w:rFonts w:ascii="Arial Narrow" w:hAnsi="Arial Narrow" w:cs="Arial"/>
          <w:b/>
          <w:bCs/>
          <w:color w:val="000000" w:themeColor="text1"/>
          <w:sz w:val="18"/>
          <w:szCs w:val="18"/>
        </w:rPr>
      </w:pP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r w:rsidRPr="00591D9A">
        <w:rPr>
          <w:rFonts w:ascii="Arial Narrow" w:eastAsia="Arial Unicode MS" w:hAnsi="Arial Narrow" w:cs="Arial"/>
          <w:color w:val="000000" w:themeColor="text1"/>
          <w:sz w:val="18"/>
          <w:szCs w:val="18"/>
        </w:rPr>
        <w:t xml:space="preserve">Cualquier otra estipulación contractual que introduzca expresa o tácitamente exclusiones distintas a las anteriores no producirá efecto alguno. </w:t>
      </w: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p>
    <w:p w:rsidR="00591D9A" w:rsidRPr="00591D9A" w:rsidRDefault="00591D9A" w:rsidP="00591D9A">
      <w:pPr>
        <w:tabs>
          <w:tab w:val="left" w:pos="2268"/>
        </w:tabs>
        <w:spacing w:after="0" w:line="240" w:lineRule="auto"/>
        <w:ind w:left="426"/>
        <w:jc w:val="both"/>
        <w:rPr>
          <w:rFonts w:ascii="Arial Narrow" w:hAnsi="Arial Narrow" w:cs="Arial"/>
          <w:color w:val="000000" w:themeColor="text1"/>
          <w:sz w:val="18"/>
          <w:szCs w:val="18"/>
          <w:lang w:val="es-ES_tradnl"/>
        </w:rPr>
      </w:pPr>
      <w:r w:rsidRPr="00591D9A">
        <w:rPr>
          <w:rFonts w:ascii="Arial Narrow" w:hAnsi="Arial Narrow" w:cs="Arial"/>
          <w:color w:val="000000" w:themeColor="text1"/>
          <w:sz w:val="18"/>
          <w:szCs w:val="18"/>
          <w:lang w:val="es-ES_tradnl"/>
        </w:rPr>
        <w:t>Así mismo en cumplimiento a lo previsto en el inciso 2° del artículo 7° de la Ley 1150 de 2007, en el cuerpo de la póliza se deberá incorporar las condiciones generales que garanticen el cumplimiento de las obligaciones aplicables según el objeto del contrato amparado y el riesgo cubierto:</w:t>
      </w:r>
    </w:p>
    <w:p w:rsidR="00591D9A" w:rsidRPr="00591D9A" w:rsidRDefault="00591D9A" w:rsidP="00591D9A">
      <w:pPr>
        <w:tabs>
          <w:tab w:val="left" w:pos="2268"/>
        </w:tabs>
        <w:spacing w:after="0" w:line="240" w:lineRule="auto"/>
        <w:ind w:left="426"/>
        <w:jc w:val="both"/>
        <w:rPr>
          <w:rFonts w:ascii="Arial Narrow" w:hAnsi="Arial Narrow" w:cs="Arial"/>
          <w:color w:val="000000" w:themeColor="text1"/>
          <w:sz w:val="18"/>
          <w:szCs w:val="18"/>
          <w:lang w:val="es-ES_tradnl"/>
        </w:rPr>
      </w:pP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r w:rsidRPr="00591D9A">
        <w:rPr>
          <w:rFonts w:ascii="Arial Narrow" w:eastAsia="Arial Unicode MS" w:hAnsi="Arial Narrow" w:cs="Arial"/>
          <w:b/>
          <w:color w:val="000000" w:themeColor="text1"/>
          <w:sz w:val="18"/>
          <w:szCs w:val="18"/>
        </w:rPr>
        <w:t>AMPAROS.</w:t>
      </w:r>
      <w:r w:rsidRPr="00591D9A">
        <w:rPr>
          <w:rFonts w:ascii="Arial Narrow" w:eastAsia="Arial Unicode MS" w:hAnsi="Arial Narrow" w:cs="Arial"/>
          <w:color w:val="000000" w:themeColor="text1"/>
          <w:sz w:val="18"/>
          <w:szCs w:val="18"/>
        </w:rPr>
        <w:t xml:space="preserve"> </w:t>
      </w: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r w:rsidRPr="00591D9A">
        <w:rPr>
          <w:rFonts w:ascii="Arial Narrow" w:eastAsia="Arial Unicode MS" w:hAnsi="Arial Narrow" w:cs="Arial"/>
          <w:color w:val="000000" w:themeColor="text1"/>
          <w:sz w:val="18"/>
          <w:szCs w:val="18"/>
        </w:rPr>
        <w:t>El objeto de cada uno de los amparos deberá corresponder a aquel definido en el Decreto 1082 de 2015.</w:t>
      </w: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r w:rsidRPr="00591D9A">
        <w:rPr>
          <w:rFonts w:ascii="Arial Narrow" w:eastAsia="Arial Unicode MS" w:hAnsi="Arial Narrow" w:cs="Arial"/>
          <w:color w:val="000000" w:themeColor="text1"/>
          <w:sz w:val="18"/>
          <w:szCs w:val="18"/>
        </w:rPr>
        <w:t>Los amparos de la póliza serán independientes unos de otros respecto de sus riesgos y de sus valores asegurados. La entidad estatal contratante asegurada no podrá reclamar o tomar el valor de un amparo para cubrir o indemnizar el valor de otros. Estos no son acumulables y son excluyentes entre sí.</w:t>
      </w: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r w:rsidRPr="00591D9A">
        <w:rPr>
          <w:rFonts w:ascii="Arial Narrow" w:eastAsia="Arial Unicode MS" w:hAnsi="Arial Narrow" w:cs="Arial"/>
          <w:b/>
          <w:color w:val="000000" w:themeColor="text1"/>
          <w:sz w:val="18"/>
          <w:szCs w:val="18"/>
        </w:rPr>
        <w:t>INAPLICABILIDAD DE LA CLÁUSULA DE PROPORCIONALIDAD.</w:t>
      </w:r>
      <w:r w:rsidRPr="00591D9A">
        <w:rPr>
          <w:rFonts w:ascii="Arial Narrow" w:eastAsia="Arial Unicode MS" w:hAnsi="Arial Narrow" w:cs="Arial"/>
          <w:color w:val="000000" w:themeColor="text1"/>
          <w:sz w:val="18"/>
          <w:szCs w:val="18"/>
        </w:rPr>
        <w:t xml:space="preserve"> </w:t>
      </w: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r w:rsidRPr="00591D9A">
        <w:rPr>
          <w:rFonts w:ascii="Arial Narrow" w:eastAsia="Arial Unicode MS" w:hAnsi="Arial Narrow" w:cs="Arial"/>
          <w:color w:val="000000" w:themeColor="text1"/>
          <w:sz w:val="18"/>
          <w:szCs w:val="18"/>
        </w:rPr>
        <w:t xml:space="preserve">En la garantía única de cumplimiento no podrá incluirse la “Cláusula de Proporcionalidad” u otra similar, conforme a la cual el valor asegurado ampara los perjuicios derivados del incumplimiento total del contrato garantizado y de presentarse incumplimiento </w:t>
      </w:r>
      <w:r w:rsidRPr="00591D9A">
        <w:rPr>
          <w:rFonts w:ascii="Arial Narrow" w:eastAsia="Arial Unicode MS" w:hAnsi="Arial Narrow" w:cs="Arial"/>
          <w:color w:val="000000" w:themeColor="text1"/>
          <w:sz w:val="18"/>
          <w:szCs w:val="18"/>
        </w:rPr>
        <w:lastRenderedPageBreak/>
        <w:t xml:space="preserve">parcial del mismo, la indemnización de perjuicios a cargo del asegurador no excederá de la proporción del valor asegurado equivalente al porcentaje incumplido de la obligación garantizada. La inclusión de una cláusula de ese tenor no producirá efecto alguno. </w:t>
      </w: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r w:rsidRPr="00591D9A">
        <w:rPr>
          <w:rFonts w:ascii="Arial Narrow" w:eastAsia="Arial Unicode MS" w:hAnsi="Arial Narrow" w:cs="Arial"/>
          <w:b/>
          <w:color w:val="000000" w:themeColor="text1"/>
          <w:sz w:val="18"/>
          <w:szCs w:val="18"/>
        </w:rPr>
        <w:t>CESIÓN DEL CONTRATO</w:t>
      </w:r>
      <w:r w:rsidRPr="00591D9A">
        <w:rPr>
          <w:rFonts w:ascii="Arial Narrow" w:eastAsia="Arial Unicode MS" w:hAnsi="Arial Narrow" w:cs="Arial"/>
          <w:color w:val="000000" w:themeColor="text1"/>
          <w:sz w:val="18"/>
          <w:szCs w:val="18"/>
        </w:rPr>
        <w:t xml:space="preserve">. </w:t>
      </w: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r w:rsidRPr="00591D9A">
        <w:rPr>
          <w:rFonts w:ascii="Arial Narrow" w:eastAsia="Arial Unicode MS" w:hAnsi="Arial Narrow" w:cs="Arial"/>
          <w:color w:val="000000" w:themeColor="text1"/>
          <w:sz w:val="18"/>
          <w:szCs w:val="18"/>
        </w:rPr>
        <w:t xml:space="preserve">Las condiciones generales de la garantía única de cumplimiento deberán señalar que en el evento en que por incumplimiento del contratista garantizado el asegurador resolviera continuar, como cesionario, con la ejecución del contrato y la entidad estatal contratante estuviese de acuerdo con ello, el contratista garantizado aceptará desde el momento de la contratación de la póliza la cesión del contrato a favor del asegurador. </w:t>
      </w: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r w:rsidRPr="00591D9A">
        <w:rPr>
          <w:rFonts w:ascii="Arial Narrow" w:eastAsia="Arial Unicode MS" w:hAnsi="Arial Narrow" w:cs="Arial"/>
          <w:color w:val="000000" w:themeColor="text1"/>
          <w:sz w:val="18"/>
          <w:szCs w:val="18"/>
        </w:rPr>
        <w:t xml:space="preserve">En este caso, el asegurador cesionario deberá constituir una nueva garantía para amparar el cumplimiento de las obligaciones que ha asumido por virtud de la cesión. </w:t>
      </w: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r w:rsidRPr="00591D9A">
        <w:rPr>
          <w:rFonts w:ascii="Arial Narrow" w:eastAsia="Arial Unicode MS" w:hAnsi="Arial Narrow" w:cs="Arial"/>
          <w:color w:val="000000" w:themeColor="text1"/>
          <w:sz w:val="18"/>
          <w:szCs w:val="18"/>
        </w:rPr>
        <w:t>Improcedencia de terminación automática del seguro de cumplimiento expedido a favor de una entidad estatal por falta de pago de la prima e improcedencia de la facultad de revocación de ese seguro. La garantía única de cumplimiento expedida a favor de entidades públicas no expirará por falta de pago de la prima ni podrá ser revocada unilateralmente.</w:t>
      </w: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r w:rsidRPr="00591D9A">
        <w:rPr>
          <w:rFonts w:ascii="Arial Narrow" w:eastAsia="Arial Unicode MS" w:hAnsi="Arial Narrow" w:cs="Arial"/>
          <w:color w:val="000000" w:themeColor="text1"/>
          <w:sz w:val="18"/>
          <w:szCs w:val="18"/>
        </w:rPr>
        <w:t xml:space="preserve">Inoponibilidad de excepciones a la entidad asegurada. A la entidad estatal no le serán oponibles por parte del asegurador las excepciones o defensas provenientes de la conducta del tomador del seguro, en especial las derivadas de las inexactitudes o reticencias en que este hubiere incurrido con ocasión de la contratación del seguro ni en general, cualesquiera otras excepciones que posea el asegurador en contra del contratista. </w:t>
      </w: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p>
    <w:p w:rsidR="00591D9A" w:rsidRPr="00591D9A" w:rsidRDefault="00591D9A" w:rsidP="00591D9A">
      <w:pPr>
        <w:spacing w:after="0" w:line="240" w:lineRule="auto"/>
        <w:ind w:left="426"/>
        <w:jc w:val="both"/>
        <w:rPr>
          <w:rFonts w:ascii="Arial Narrow" w:eastAsia="Arial Unicode MS" w:hAnsi="Arial Narrow" w:cs="Arial"/>
          <w:color w:val="000000" w:themeColor="text1"/>
          <w:sz w:val="18"/>
          <w:szCs w:val="18"/>
        </w:rPr>
      </w:pPr>
      <w:r w:rsidRPr="00591D9A">
        <w:rPr>
          <w:rFonts w:ascii="Arial Narrow" w:eastAsia="Arial Unicode MS" w:hAnsi="Arial Narrow" w:cs="Arial"/>
          <w:color w:val="000000" w:themeColor="text1"/>
          <w:sz w:val="18"/>
          <w:szCs w:val="18"/>
        </w:rPr>
        <w:t xml:space="preserve">Los servicios que el </w:t>
      </w:r>
      <w:r w:rsidRPr="00591D9A">
        <w:rPr>
          <w:rFonts w:ascii="Arial Narrow" w:eastAsia="Arial Unicode MS" w:hAnsi="Arial Narrow" w:cs="Arial"/>
          <w:b/>
          <w:color w:val="000000" w:themeColor="text1"/>
          <w:sz w:val="18"/>
          <w:szCs w:val="18"/>
        </w:rPr>
        <w:t>CONTRATISTA</w:t>
      </w:r>
      <w:r w:rsidRPr="00591D9A">
        <w:rPr>
          <w:rFonts w:ascii="Arial Narrow" w:eastAsia="Arial Unicode MS" w:hAnsi="Arial Narrow" w:cs="Arial"/>
          <w:color w:val="000000" w:themeColor="text1"/>
          <w:sz w:val="18"/>
          <w:szCs w:val="18"/>
        </w:rPr>
        <w:t xml:space="preserve"> se compromete a prestar en ejecución del contrato al </w:t>
      </w:r>
      <w:r w:rsidRPr="00591D9A">
        <w:rPr>
          <w:rFonts w:ascii="Arial Narrow" w:eastAsia="Arial Unicode MS" w:hAnsi="Arial Narrow" w:cs="Arial"/>
          <w:b/>
          <w:color w:val="000000" w:themeColor="text1"/>
          <w:sz w:val="18"/>
          <w:szCs w:val="18"/>
        </w:rPr>
        <w:t>MDN – EJÉRCITO NACIONAL – CENAC INTELIGENCIA,</w:t>
      </w:r>
      <w:r w:rsidRPr="00591D9A">
        <w:rPr>
          <w:rFonts w:ascii="Arial Narrow" w:eastAsia="Arial Unicode MS" w:hAnsi="Arial Narrow" w:cs="Arial"/>
          <w:color w:val="000000" w:themeColor="text1"/>
          <w:sz w:val="18"/>
          <w:szCs w:val="18"/>
        </w:rPr>
        <w:t xml:space="preserve"> serán de primera calidad, de acuerdo con las especificadas pactadas. En consecuencia</w:t>
      </w:r>
      <w:r w:rsidRPr="00591D9A">
        <w:rPr>
          <w:rFonts w:ascii="Arial Narrow" w:eastAsia="Arial Unicode MS" w:hAnsi="Arial Narrow" w:cs="Arial"/>
          <w:b/>
          <w:color w:val="000000" w:themeColor="text1"/>
          <w:sz w:val="18"/>
          <w:szCs w:val="18"/>
        </w:rPr>
        <w:t>, EL CONTRATISTA</w:t>
      </w:r>
      <w:r w:rsidRPr="00591D9A">
        <w:rPr>
          <w:rFonts w:ascii="Arial Narrow" w:eastAsia="Arial Unicode MS" w:hAnsi="Arial Narrow" w:cs="Arial"/>
          <w:color w:val="000000" w:themeColor="text1"/>
          <w:sz w:val="18"/>
          <w:szCs w:val="18"/>
        </w:rPr>
        <w:t xml:space="preserve"> se obliga a reemplazar a sus expensas los bienes y/o servicios que resultaren de mala calidad.</w:t>
      </w:r>
    </w:p>
    <w:p w:rsidR="00591D9A" w:rsidRPr="00591D9A" w:rsidRDefault="00591D9A" w:rsidP="00591D9A">
      <w:pPr>
        <w:spacing w:after="0" w:line="240" w:lineRule="auto"/>
        <w:ind w:left="426"/>
        <w:mirrorIndents/>
        <w:jc w:val="both"/>
        <w:rPr>
          <w:rFonts w:ascii="Arial Narrow" w:hAnsi="Arial Narrow" w:cs="Arial"/>
          <w:color w:val="000000" w:themeColor="text1"/>
          <w:sz w:val="18"/>
          <w:szCs w:val="18"/>
        </w:rPr>
      </w:pPr>
    </w:p>
    <w:p w:rsidR="00591D9A" w:rsidRPr="00591D9A" w:rsidRDefault="00591D9A" w:rsidP="00591D9A">
      <w:pPr>
        <w:tabs>
          <w:tab w:val="left" w:pos="0"/>
        </w:tabs>
        <w:overflowPunct w:val="0"/>
        <w:autoSpaceDE w:val="0"/>
        <w:autoSpaceDN w:val="0"/>
        <w:adjustRightInd w:val="0"/>
        <w:spacing w:after="0" w:line="240" w:lineRule="auto"/>
        <w:ind w:left="426"/>
        <w:jc w:val="both"/>
        <w:textAlignment w:val="baseline"/>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RESTABLECIMIENTO O AMPLIACIÓN DE LA GARANTÍA</w:t>
      </w:r>
    </w:p>
    <w:p w:rsidR="00591D9A" w:rsidRPr="00591D9A" w:rsidRDefault="00591D9A" w:rsidP="00591D9A">
      <w:pPr>
        <w:tabs>
          <w:tab w:val="left" w:pos="0"/>
        </w:tabs>
        <w:overflowPunct w:val="0"/>
        <w:autoSpaceDE w:val="0"/>
        <w:autoSpaceDN w:val="0"/>
        <w:adjustRightInd w:val="0"/>
        <w:spacing w:after="0" w:line="240" w:lineRule="auto"/>
        <w:ind w:left="426"/>
        <w:jc w:val="both"/>
        <w:textAlignment w:val="baseline"/>
        <w:rPr>
          <w:rFonts w:ascii="Arial Narrow" w:hAnsi="Arial Narrow" w:cs="Arial"/>
          <w:b/>
          <w:color w:val="000000" w:themeColor="text1"/>
          <w:sz w:val="18"/>
          <w:szCs w:val="18"/>
        </w:rPr>
      </w:pPr>
    </w:p>
    <w:p w:rsidR="00591D9A" w:rsidRPr="00591D9A" w:rsidRDefault="00591D9A" w:rsidP="00591D9A">
      <w:pPr>
        <w:tabs>
          <w:tab w:val="left" w:pos="0"/>
        </w:tabs>
        <w:overflowPunct w:val="0"/>
        <w:autoSpaceDE w:val="0"/>
        <w:autoSpaceDN w:val="0"/>
        <w:adjustRightInd w:val="0"/>
        <w:spacing w:after="0" w:line="240" w:lineRule="auto"/>
        <w:ind w:left="426"/>
        <w:jc w:val="both"/>
        <w:textAlignment w:val="baseline"/>
        <w:rPr>
          <w:rFonts w:ascii="Arial Narrow" w:hAnsi="Arial Narrow" w:cs="Arial"/>
          <w:color w:val="000000" w:themeColor="text1"/>
          <w:sz w:val="18"/>
          <w:szCs w:val="18"/>
        </w:rPr>
      </w:pPr>
      <w:r w:rsidRPr="00591D9A">
        <w:rPr>
          <w:rFonts w:ascii="Arial Narrow" w:hAnsi="Arial Narrow" w:cs="Arial"/>
          <w:color w:val="000000" w:themeColor="text1"/>
          <w:sz w:val="18"/>
          <w:szCs w:val="18"/>
        </w:rPr>
        <w:t>De acuerdo con lo estipulado en el art 2.2.1.2.3.1.18 del decreto 1082 de 2015 cuando el contratista incumpla su obligación de obtenerla, ampliarla o adicionarla deberá restablecerla a más tardar dentro de los cinco (5) días siguientes al requerimiento efectuado por el Ordenador del Gasto o Competente Contractual. En su defecto, la administración se reserva el derecho de solicitar unilateralmente al garante el restablecimiento de la garantía única establecida, aspecto que deberá ser previamente consignado en el contrato.</w:t>
      </w:r>
    </w:p>
    <w:p w:rsidR="00591D9A" w:rsidRPr="00591D9A" w:rsidRDefault="00591D9A" w:rsidP="00591D9A">
      <w:pPr>
        <w:tabs>
          <w:tab w:val="left" w:pos="0"/>
        </w:tabs>
        <w:overflowPunct w:val="0"/>
        <w:autoSpaceDE w:val="0"/>
        <w:autoSpaceDN w:val="0"/>
        <w:adjustRightInd w:val="0"/>
        <w:spacing w:after="0" w:line="240" w:lineRule="auto"/>
        <w:ind w:left="426"/>
        <w:jc w:val="both"/>
        <w:textAlignment w:val="baseline"/>
        <w:rPr>
          <w:rFonts w:ascii="Arial Narrow" w:hAnsi="Arial Narrow" w:cs="Arial"/>
          <w:color w:val="000000" w:themeColor="text1"/>
          <w:sz w:val="18"/>
          <w:szCs w:val="18"/>
        </w:rPr>
      </w:pPr>
    </w:p>
    <w:p w:rsidR="00591D9A" w:rsidRPr="00591D9A" w:rsidRDefault="00591D9A" w:rsidP="00591D9A">
      <w:pPr>
        <w:widowControl w:val="0"/>
        <w:suppressAutoHyphens/>
        <w:autoSpaceDE w:val="0"/>
        <w:autoSpaceDN w:val="0"/>
        <w:adjustRightInd w:val="0"/>
        <w:spacing w:after="0" w:line="240" w:lineRule="auto"/>
        <w:ind w:left="426"/>
        <w:jc w:val="both"/>
        <w:textAlignment w:val="baseline"/>
        <w:rPr>
          <w:rFonts w:ascii="Arial Narrow" w:eastAsia="Calibri" w:hAnsi="Arial Narrow" w:cs="Arial"/>
          <w:color w:val="000000" w:themeColor="text1"/>
          <w:sz w:val="18"/>
          <w:szCs w:val="18"/>
        </w:rPr>
      </w:pPr>
      <w:r w:rsidRPr="00591D9A">
        <w:rPr>
          <w:rFonts w:ascii="Arial Narrow" w:eastAsia="Calibri" w:hAnsi="Arial Narrow" w:cs="Arial"/>
          <w:color w:val="000000" w:themeColor="text1"/>
          <w:sz w:val="18"/>
          <w:szCs w:val="18"/>
        </w:rPr>
        <w:t xml:space="preserve">El contratista deberá mantener indemne al </w:t>
      </w:r>
      <w:r w:rsidRPr="00591D9A">
        <w:rPr>
          <w:rFonts w:ascii="Arial Narrow" w:eastAsia="Calibri" w:hAnsi="Arial Narrow" w:cs="Arial"/>
          <w:b/>
          <w:color w:val="000000" w:themeColor="text1"/>
          <w:sz w:val="18"/>
          <w:szCs w:val="18"/>
        </w:rPr>
        <w:t>MDN-EJÉRCITO NACIONAL- CENTRAL ADMINISTRATIVA Y CONTABLE ESPECIALIZADA DE INTELIGENCIA Y/O UNIDAD QUE POR CAMBIO DE DENOMINACIÓN DESIGNE EL MINISTERIO DE DEFENSA NACIONAL</w:t>
      </w:r>
      <w:r w:rsidRPr="00591D9A">
        <w:rPr>
          <w:rFonts w:ascii="Arial Narrow" w:eastAsia="Calibri" w:hAnsi="Arial Narrow" w:cs="Arial"/>
          <w:color w:val="000000" w:themeColor="text1"/>
          <w:sz w:val="18"/>
          <w:szCs w:val="18"/>
        </w:rPr>
        <w:t>, de cualquier reclamación proveniente de terceros que tenga como causa las actuaciones propias de éste, y que se originen como consecuencia de la celebración, ejecución y liquidación del contrato.</w:t>
      </w:r>
    </w:p>
    <w:p w:rsidR="00591D9A" w:rsidRPr="00591D9A" w:rsidRDefault="00591D9A" w:rsidP="00591D9A">
      <w:pPr>
        <w:widowControl w:val="0"/>
        <w:suppressAutoHyphens/>
        <w:autoSpaceDE w:val="0"/>
        <w:autoSpaceDN w:val="0"/>
        <w:adjustRightInd w:val="0"/>
        <w:spacing w:after="0" w:line="240" w:lineRule="auto"/>
        <w:ind w:left="426"/>
        <w:jc w:val="both"/>
        <w:textAlignment w:val="baseline"/>
        <w:rPr>
          <w:rFonts w:ascii="Arial Narrow" w:eastAsia="Calibri" w:hAnsi="Arial Narrow" w:cs="Arial"/>
          <w:color w:val="000000" w:themeColor="text1"/>
          <w:sz w:val="18"/>
          <w:szCs w:val="18"/>
        </w:rPr>
      </w:pPr>
    </w:p>
    <w:p w:rsidR="00591D9A" w:rsidRPr="00591D9A" w:rsidRDefault="00591D9A" w:rsidP="00591D9A">
      <w:pPr>
        <w:widowControl w:val="0"/>
        <w:suppressAutoHyphens/>
        <w:autoSpaceDE w:val="0"/>
        <w:autoSpaceDN w:val="0"/>
        <w:adjustRightInd w:val="0"/>
        <w:spacing w:after="0" w:line="240" w:lineRule="auto"/>
        <w:ind w:left="426"/>
        <w:jc w:val="both"/>
        <w:textAlignment w:val="baseline"/>
        <w:rPr>
          <w:rFonts w:ascii="Arial Narrow" w:hAnsi="Arial Narrow"/>
          <w:color w:val="000000" w:themeColor="text1"/>
          <w:sz w:val="18"/>
          <w:szCs w:val="18"/>
        </w:rPr>
      </w:pPr>
      <w:r w:rsidRPr="00591D9A">
        <w:rPr>
          <w:rFonts w:ascii="Arial Narrow" w:hAnsi="Arial Narrow"/>
          <w:color w:val="000000" w:themeColor="text1"/>
          <w:sz w:val="18"/>
          <w:szCs w:val="18"/>
        </w:rPr>
        <w:t>El CONTRATISTA deberá mantener vigente las garantías, amparos y pólizas a que se refiere esta cláusula y serán de su cargo el pago de todas las primas y demás erogaciones de constitución, mantenimiento y restablecimiento inmediato de su monto, cada vez que se disminuya o agote por razón de las sanciones que se impongan. Si el CONTRATISTA no modifica las garantías, éstas podrán variarse por la aseguradora o banco a petición PRESENTACION del MDN EJÉRCITO NACIONAL – CENAC INTELIGENCIA  y a cuenta del CONTRATISTA quien por la firma del contrato que se le adjudique autoriza expresamente al MDN- EJÉRCITO NACIONAL – CENAC INTELIGENCIA, para retener y descontar los valores respectivos de los saldos que hubiere a su favor, sin que por ello se entienda que el MDN- Ejército Nacional – CENAC INTELIGENCIA , asume la responsabilidad de la ampliación de los amparos y pago de las primas, los cuales son responsabilidad del contratista. En la Garantía debe quedar expresamente consignado que se ampara el cumplimiento del contrato, el pago de las multas y de la penal pecuniaria convenidas. Así mismo deberá constar que la aseguradora renuncia al beneficio de excusión. Estos mecanismos de cobertura son requeridos por el MDN-Ejército Nacional, teniendo en cuenta que el objeto de las mismas, sirven para respaldar el cumplimiento de todas y cada una de las obligaciones que surgen a cargo del contratista frente a la administración y /o terceros, por razón de la celebración, ejecución y liquidación del contrato. Las vigencias de todos los amparos deberán iniciar desde la fecha de constitución de la garantía. El hecho de la constitución de estos amparos no exonera al CONTRATISTA de las responsabilidades legales en relación con los riesgos asegurados. Dentro de los términos estipulados en el contrato, ninguno de los amparos otorgados podrá ser cancelado o modificado sin la autorización expresa del MDN -EJÉRCITO NACIONAL- CENAC INTELIGENCIA.</w:t>
      </w:r>
    </w:p>
    <w:p w:rsidR="00591D9A" w:rsidRPr="00591D9A" w:rsidRDefault="00591D9A" w:rsidP="00591D9A">
      <w:pPr>
        <w:widowControl w:val="0"/>
        <w:suppressAutoHyphens/>
        <w:autoSpaceDE w:val="0"/>
        <w:autoSpaceDN w:val="0"/>
        <w:adjustRightInd w:val="0"/>
        <w:spacing w:after="0" w:line="240" w:lineRule="auto"/>
        <w:ind w:left="426"/>
        <w:jc w:val="both"/>
        <w:textAlignment w:val="baseline"/>
        <w:rPr>
          <w:rFonts w:ascii="Arial Narrow" w:hAnsi="Arial Narrow" w:cs="Arial"/>
          <w:b/>
          <w:bCs/>
          <w:color w:val="000000" w:themeColor="text1"/>
          <w:sz w:val="18"/>
          <w:szCs w:val="18"/>
        </w:rPr>
      </w:pPr>
    </w:p>
    <w:p w:rsidR="00591D9A" w:rsidRPr="00591D9A" w:rsidRDefault="00591D9A" w:rsidP="00591D9A">
      <w:pPr>
        <w:pStyle w:val="ttulo"/>
        <w:spacing w:line="240" w:lineRule="auto"/>
        <w:ind w:left="426"/>
        <w:jc w:val="both"/>
        <w:rPr>
          <w:rFonts w:ascii="Arial Narrow" w:hAnsi="Arial Narrow"/>
          <w:sz w:val="18"/>
          <w:szCs w:val="18"/>
        </w:rPr>
      </w:pPr>
      <w:r w:rsidRPr="00591D9A">
        <w:rPr>
          <w:rFonts w:ascii="Arial Narrow" w:hAnsi="Arial Narrow"/>
          <w:sz w:val="18"/>
          <w:szCs w:val="18"/>
        </w:rPr>
        <w:t>MULTAS, AFECTACIÓN DE LA GARANTÍA ÚNICA Y SANCIONES FRENTE AL INCUMPLIMIENTO DEL CONTRATO</w:t>
      </w:r>
    </w:p>
    <w:p w:rsidR="00591D9A" w:rsidRPr="00591D9A" w:rsidRDefault="00591D9A" w:rsidP="00591D9A">
      <w:pPr>
        <w:overflowPunct w:val="0"/>
        <w:autoSpaceDE w:val="0"/>
        <w:adjustRightInd w:val="0"/>
        <w:spacing w:after="0" w:line="240" w:lineRule="auto"/>
        <w:ind w:left="426"/>
        <w:jc w:val="both"/>
        <w:rPr>
          <w:rFonts w:ascii="Arial Narrow" w:hAnsi="Arial Narrow" w:cs="Arial"/>
          <w:bCs/>
          <w:color w:val="000000" w:themeColor="text1"/>
          <w:sz w:val="18"/>
          <w:szCs w:val="18"/>
        </w:rPr>
      </w:pPr>
    </w:p>
    <w:p w:rsidR="00591D9A" w:rsidRPr="00591D9A" w:rsidRDefault="00591D9A" w:rsidP="00591D9A">
      <w:pPr>
        <w:overflowPunct w:val="0"/>
        <w:autoSpaceDE w:val="0"/>
        <w:adjustRightInd w:val="0"/>
        <w:spacing w:after="0" w:line="240" w:lineRule="auto"/>
        <w:ind w:left="426"/>
        <w:jc w:val="both"/>
        <w:rPr>
          <w:rFonts w:ascii="Arial Narrow" w:hAnsi="Arial Narrow" w:cs="Arial"/>
          <w:bCs/>
          <w:color w:val="000000" w:themeColor="text1"/>
          <w:sz w:val="18"/>
          <w:szCs w:val="18"/>
        </w:rPr>
      </w:pPr>
      <w:r w:rsidRPr="00591D9A">
        <w:rPr>
          <w:rFonts w:ascii="Arial Narrow" w:hAnsi="Arial Narrow" w:cs="Arial"/>
          <w:bCs/>
          <w:color w:val="000000" w:themeColor="text1"/>
          <w:sz w:val="18"/>
          <w:szCs w:val="18"/>
        </w:rPr>
        <w:lastRenderedPageBreak/>
        <w:t xml:space="preserve">Evidenciado un posible incumplimiento de las obligaciones a cargo del contratista, mora o incumplimiento parcial, LA ENTIDAD impondrá multas, de la siguiente manera: </w:t>
      </w:r>
    </w:p>
    <w:p w:rsidR="00591D9A" w:rsidRPr="00591D9A" w:rsidRDefault="00591D9A" w:rsidP="00591D9A">
      <w:pPr>
        <w:overflowPunct w:val="0"/>
        <w:autoSpaceDE w:val="0"/>
        <w:adjustRightInd w:val="0"/>
        <w:spacing w:after="0" w:line="240" w:lineRule="auto"/>
        <w:ind w:left="426"/>
        <w:jc w:val="both"/>
        <w:rPr>
          <w:rFonts w:ascii="Arial Narrow" w:hAnsi="Arial Narrow" w:cs="Arial"/>
          <w:b/>
          <w:bCs/>
          <w:color w:val="000000" w:themeColor="text1"/>
          <w:sz w:val="18"/>
          <w:szCs w:val="18"/>
        </w:rPr>
      </w:pPr>
    </w:p>
    <w:p w:rsidR="00591D9A" w:rsidRPr="00591D9A" w:rsidRDefault="00591D9A" w:rsidP="00591D9A">
      <w:pPr>
        <w:overflowPunct w:val="0"/>
        <w:autoSpaceDE w:val="0"/>
        <w:adjustRightInd w:val="0"/>
        <w:spacing w:after="0" w:line="240" w:lineRule="auto"/>
        <w:ind w:left="426"/>
        <w:jc w:val="both"/>
        <w:rPr>
          <w:rFonts w:ascii="Arial Narrow" w:hAnsi="Arial Narrow" w:cs="Arial"/>
          <w:b/>
          <w:bCs/>
          <w:color w:val="000000" w:themeColor="text1"/>
          <w:sz w:val="18"/>
          <w:szCs w:val="18"/>
        </w:rPr>
      </w:pPr>
      <w:r w:rsidRPr="00591D9A">
        <w:rPr>
          <w:rFonts w:ascii="Arial Narrow" w:hAnsi="Arial Narrow" w:cs="Arial"/>
          <w:b/>
          <w:bCs/>
          <w:color w:val="000000" w:themeColor="text1"/>
          <w:sz w:val="18"/>
          <w:szCs w:val="18"/>
        </w:rPr>
        <w:t>MULTAS POR INCUMPLIMIENTO PARCIAL:</w:t>
      </w:r>
    </w:p>
    <w:p w:rsidR="00591D9A" w:rsidRPr="00591D9A" w:rsidRDefault="00591D9A" w:rsidP="00591D9A">
      <w:pPr>
        <w:overflowPunct w:val="0"/>
        <w:autoSpaceDE w:val="0"/>
        <w:adjustRightInd w:val="0"/>
        <w:spacing w:after="0" w:line="240" w:lineRule="auto"/>
        <w:ind w:left="426"/>
        <w:jc w:val="both"/>
        <w:rPr>
          <w:rFonts w:ascii="Arial Narrow" w:hAnsi="Arial Narrow" w:cs="Arial"/>
          <w:b/>
          <w:bCs/>
          <w:color w:val="000000" w:themeColor="text1"/>
          <w:sz w:val="18"/>
          <w:szCs w:val="18"/>
        </w:rPr>
      </w:pPr>
    </w:p>
    <w:p w:rsidR="00591D9A" w:rsidRPr="00591D9A" w:rsidRDefault="00591D9A" w:rsidP="00591D9A">
      <w:pPr>
        <w:overflowPunct w:val="0"/>
        <w:autoSpaceDE w:val="0"/>
        <w:adjustRightInd w:val="0"/>
        <w:spacing w:after="0" w:line="240" w:lineRule="auto"/>
        <w:ind w:left="426"/>
        <w:jc w:val="both"/>
        <w:rPr>
          <w:rFonts w:ascii="Arial Narrow" w:hAnsi="Arial Narrow" w:cs="Arial"/>
          <w:bCs/>
          <w:color w:val="000000" w:themeColor="text1"/>
          <w:sz w:val="18"/>
          <w:szCs w:val="18"/>
        </w:rPr>
      </w:pPr>
      <w:r w:rsidRPr="00591D9A">
        <w:rPr>
          <w:rFonts w:ascii="Arial Narrow" w:hAnsi="Arial Narrow" w:cs="Arial"/>
          <w:b/>
          <w:bCs/>
          <w:color w:val="000000" w:themeColor="text1"/>
          <w:sz w:val="18"/>
          <w:szCs w:val="18"/>
        </w:rPr>
        <w:t>S</w:t>
      </w:r>
      <w:r w:rsidRPr="00591D9A">
        <w:rPr>
          <w:rFonts w:ascii="Arial Narrow" w:hAnsi="Arial Narrow" w:cs="Arial"/>
          <w:bCs/>
          <w:color w:val="000000" w:themeColor="text1"/>
          <w:sz w:val="18"/>
          <w:szCs w:val="18"/>
        </w:rPr>
        <w:t xml:space="preserve">i durante la ejecución del contrato se evidencia que EL CONTRATISTA incumple alguna obligación contractual, LA ENTIDAD le impondrá sanciones equivalentes al 0.5% del valor del contrato incumplido o de la cantidad dejada de entregar, sin que el total de estas multas sobrepase el 10% del valor total de mismo. </w:t>
      </w:r>
    </w:p>
    <w:p w:rsidR="00591D9A" w:rsidRPr="00591D9A" w:rsidRDefault="00591D9A" w:rsidP="00591D9A">
      <w:pPr>
        <w:overflowPunct w:val="0"/>
        <w:autoSpaceDE w:val="0"/>
        <w:adjustRightInd w:val="0"/>
        <w:spacing w:after="0" w:line="240" w:lineRule="auto"/>
        <w:ind w:left="426"/>
        <w:jc w:val="both"/>
        <w:rPr>
          <w:rFonts w:ascii="Arial Narrow" w:hAnsi="Arial Narrow" w:cs="Arial"/>
          <w:bCs/>
          <w:color w:val="000000" w:themeColor="text1"/>
          <w:sz w:val="18"/>
          <w:szCs w:val="18"/>
        </w:rPr>
      </w:pPr>
    </w:p>
    <w:p w:rsidR="00591D9A" w:rsidRPr="00591D9A" w:rsidRDefault="00591D9A" w:rsidP="00591D9A">
      <w:pPr>
        <w:overflowPunct w:val="0"/>
        <w:autoSpaceDE w:val="0"/>
        <w:adjustRightInd w:val="0"/>
        <w:spacing w:after="0" w:line="240" w:lineRule="auto"/>
        <w:ind w:left="426"/>
        <w:jc w:val="both"/>
        <w:rPr>
          <w:rFonts w:ascii="Arial Narrow" w:hAnsi="Arial Narrow" w:cs="Arial"/>
          <w:bCs/>
          <w:color w:val="000000" w:themeColor="text1"/>
          <w:sz w:val="18"/>
          <w:szCs w:val="18"/>
        </w:rPr>
      </w:pPr>
      <w:r w:rsidRPr="00591D9A">
        <w:rPr>
          <w:rFonts w:ascii="Arial Narrow" w:hAnsi="Arial Narrow" w:cs="Arial"/>
          <w:bCs/>
          <w:color w:val="000000" w:themeColor="text1"/>
          <w:sz w:val="18"/>
          <w:szCs w:val="18"/>
        </w:rPr>
        <w:t>EL CONTRATISTA autoriza a LA ENTIDAD para descontar y tomar el valor de las sanciones de que tratan los literales anteriores, una vez en firme la resolución que las impone, de cualquier suma que le adeude LA ENTIDAD, sin perjuicio de que las haga efectivas conforme a la ley; El pago o la deducción de dichas multas no exoneran a EL CONTRATISTA de la obligación de cumplir con el objeto del contrato, ni de las demás obligaciones y responsabilidades que emanen del mismo.</w:t>
      </w:r>
    </w:p>
    <w:p w:rsidR="00591D9A" w:rsidRPr="00591D9A" w:rsidRDefault="00591D9A" w:rsidP="00591D9A">
      <w:pPr>
        <w:overflowPunct w:val="0"/>
        <w:autoSpaceDE w:val="0"/>
        <w:adjustRightInd w:val="0"/>
        <w:spacing w:after="0" w:line="240" w:lineRule="auto"/>
        <w:ind w:left="426"/>
        <w:jc w:val="both"/>
        <w:rPr>
          <w:rFonts w:ascii="Arial Narrow" w:hAnsi="Arial Narrow" w:cs="Arial"/>
          <w:bCs/>
          <w:color w:val="000000" w:themeColor="text1"/>
          <w:sz w:val="18"/>
          <w:szCs w:val="18"/>
        </w:rPr>
      </w:pPr>
    </w:p>
    <w:p w:rsidR="00591D9A" w:rsidRPr="00591D9A" w:rsidRDefault="00591D9A" w:rsidP="00591D9A">
      <w:pPr>
        <w:overflowPunct w:val="0"/>
        <w:autoSpaceDE w:val="0"/>
        <w:adjustRightInd w:val="0"/>
        <w:spacing w:after="0" w:line="240" w:lineRule="auto"/>
        <w:ind w:left="426"/>
        <w:jc w:val="both"/>
        <w:rPr>
          <w:rFonts w:ascii="Arial Narrow" w:hAnsi="Arial Narrow" w:cs="Arial"/>
          <w:bCs/>
          <w:color w:val="000000" w:themeColor="text1"/>
          <w:sz w:val="18"/>
          <w:szCs w:val="18"/>
        </w:rPr>
      </w:pPr>
      <w:r w:rsidRPr="00591D9A">
        <w:rPr>
          <w:rFonts w:ascii="Arial Narrow" w:hAnsi="Arial Narrow" w:cs="Arial"/>
          <w:bCs/>
          <w:color w:val="000000" w:themeColor="text1"/>
          <w:sz w:val="18"/>
          <w:szCs w:val="18"/>
        </w:rPr>
        <w:t>En caso de incumplimiento de las normas urbanísticas, el contratista incurrirá en las sanciones establecidas por la Ley 9 de 1989, Ley 388 de 1997, Ley 400 de 1997, Decreto 1469 de 2010, sin perjuicio de las acciones a que haya lugar por parte de la Entidad contratante.</w:t>
      </w:r>
    </w:p>
    <w:p w:rsidR="00591D9A" w:rsidRPr="00591D9A" w:rsidRDefault="00591D9A" w:rsidP="00591D9A">
      <w:pPr>
        <w:overflowPunct w:val="0"/>
        <w:autoSpaceDE w:val="0"/>
        <w:adjustRightInd w:val="0"/>
        <w:spacing w:after="0" w:line="240" w:lineRule="auto"/>
        <w:ind w:left="426"/>
        <w:jc w:val="both"/>
        <w:rPr>
          <w:rFonts w:ascii="Arial Narrow" w:hAnsi="Arial Narrow" w:cs="Arial"/>
          <w:bCs/>
          <w:color w:val="000000" w:themeColor="text1"/>
          <w:sz w:val="18"/>
          <w:szCs w:val="18"/>
        </w:rPr>
      </w:pPr>
    </w:p>
    <w:p w:rsidR="00591D9A" w:rsidRPr="00591D9A" w:rsidRDefault="00591D9A" w:rsidP="00591D9A">
      <w:pPr>
        <w:spacing w:after="0" w:line="240" w:lineRule="auto"/>
        <w:ind w:left="426" w:right="-91"/>
        <w:jc w:val="both"/>
        <w:rPr>
          <w:rFonts w:ascii="Arial Narrow" w:hAnsi="Arial Narrow" w:cs="Tahoma"/>
          <w:b/>
          <w:color w:val="000000" w:themeColor="text1"/>
          <w:sz w:val="18"/>
          <w:szCs w:val="18"/>
        </w:rPr>
      </w:pPr>
      <w:r w:rsidRPr="00591D9A">
        <w:rPr>
          <w:rFonts w:ascii="Arial Narrow" w:hAnsi="Arial Narrow" w:cs="Tahoma"/>
          <w:b/>
          <w:bCs/>
          <w:color w:val="000000" w:themeColor="text1"/>
          <w:sz w:val="18"/>
          <w:szCs w:val="18"/>
        </w:rPr>
        <w:t>PROCEDIMIENTO PARA LAS MULTAS Y AFECTACIÓN DE LA GARANTIA UNICA</w:t>
      </w:r>
    </w:p>
    <w:p w:rsidR="00591D9A" w:rsidRPr="00591D9A" w:rsidRDefault="00591D9A" w:rsidP="00591D9A">
      <w:pPr>
        <w:spacing w:after="0" w:line="240" w:lineRule="auto"/>
        <w:ind w:left="426" w:right="-91" w:firstLine="708"/>
        <w:jc w:val="both"/>
        <w:rPr>
          <w:rFonts w:ascii="Arial Narrow" w:hAnsi="Arial Narrow" w:cs="Tahoma"/>
          <w:iCs/>
          <w:color w:val="000000" w:themeColor="text1"/>
          <w:sz w:val="18"/>
          <w:szCs w:val="18"/>
          <w:lang w:val="es-ES_tradnl"/>
        </w:rPr>
      </w:pPr>
    </w:p>
    <w:p w:rsidR="00591D9A" w:rsidRPr="00591D9A" w:rsidRDefault="00591D9A" w:rsidP="00591D9A">
      <w:pPr>
        <w:autoSpaceDE w:val="0"/>
        <w:adjustRightInd w:val="0"/>
        <w:spacing w:after="0" w:line="240" w:lineRule="auto"/>
        <w:ind w:left="426"/>
        <w:jc w:val="both"/>
        <w:rPr>
          <w:rFonts w:ascii="Arial Narrow" w:hAnsi="Arial Narrow"/>
          <w:color w:val="000000" w:themeColor="text1"/>
          <w:sz w:val="18"/>
          <w:szCs w:val="18"/>
          <w:lang w:eastAsia="es-MX"/>
        </w:rPr>
      </w:pPr>
      <w:r w:rsidRPr="00591D9A">
        <w:rPr>
          <w:rFonts w:ascii="Arial Narrow" w:hAnsi="Arial Narrow"/>
          <w:color w:val="000000" w:themeColor="text1"/>
          <w:sz w:val="18"/>
          <w:szCs w:val="18"/>
          <w:lang w:eastAsia="es-MX"/>
        </w:rPr>
        <w:t>De conformidad con el Artículo 29 de la Constitución Política de Colombia, la</w:t>
      </w:r>
      <w:r w:rsidRPr="00591D9A">
        <w:rPr>
          <w:rFonts w:ascii="Arial Narrow" w:eastAsia="Arial Unicode MS" w:hAnsi="Arial Narrow"/>
          <w:color w:val="000000" w:themeColor="text1"/>
          <w:sz w:val="18"/>
          <w:szCs w:val="18"/>
        </w:rPr>
        <w:t xml:space="preserve"> Resolución No. 4130 del 16 de junio del 2022 (Manual de Contratación y de Convenios)</w:t>
      </w:r>
      <w:r w:rsidRPr="00591D9A">
        <w:rPr>
          <w:rFonts w:ascii="Arial Narrow" w:hAnsi="Arial Narrow"/>
          <w:color w:val="000000" w:themeColor="text1"/>
          <w:sz w:val="18"/>
          <w:szCs w:val="18"/>
          <w:lang w:eastAsia="es-MX"/>
        </w:rPr>
        <w:t xml:space="preserve"> y en cumplimiento del procedimiento regulado en el Artículo 86 de la Ley 1474 de 2011. Las entidades sometidas al Estatuto General de Contratación de la Administración Pública podrán declarar el incumplimiento, cuantificando los perjuicios del mismo, </w:t>
      </w:r>
      <w:r w:rsidRPr="00591D9A">
        <w:rPr>
          <w:rFonts w:ascii="Arial Narrow" w:hAnsi="Arial Narrow"/>
          <w:b/>
          <w:bCs/>
          <w:color w:val="000000" w:themeColor="text1"/>
          <w:sz w:val="18"/>
          <w:szCs w:val="18"/>
          <w:lang w:eastAsia="es-MX"/>
        </w:rPr>
        <w:t>imponer las multas</w:t>
      </w:r>
      <w:r w:rsidRPr="00591D9A">
        <w:rPr>
          <w:rFonts w:ascii="Arial Narrow" w:hAnsi="Arial Narrow"/>
          <w:color w:val="000000" w:themeColor="text1"/>
          <w:sz w:val="18"/>
          <w:szCs w:val="18"/>
          <w:lang w:eastAsia="es-MX"/>
        </w:rPr>
        <w:t xml:space="preserve"> y sanciones pactadas en el contrato, y </w:t>
      </w:r>
      <w:r w:rsidRPr="00591D9A">
        <w:rPr>
          <w:rFonts w:ascii="Arial Narrow" w:hAnsi="Arial Narrow"/>
          <w:b/>
          <w:bCs/>
          <w:color w:val="000000" w:themeColor="text1"/>
          <w:sz w:val="18"/>
          <w:szCs w:val="18"/>
          <w:lang w:eastAsia="es-MX"/>
        </w:rPr>
        <w:t>hacer efectiva la cláusula penal</w:t>
      </w:r>
      <w:r w:rsidRPr="00591D9A">
        <w:rPr>
          <w:rFonts w:ascii="Arial Narrow" w:hAnsi="Arial Narrow"/>
          <w:color w:val="000000" w:themeColor="text1"/>
          <w:sz w:val="18"/>
          <w:szCs w:val="18"/>
          <w:lang w:eastAsia="es-MX"/>
        </w:rPr>
        <w:t xml:space="preserve"> y el </w:t>
      </w:r>
      <w:r w:rsidRPr="00591D9A">
        <w:rPr>
          <w:rFonts w:ascii="Arial Narrow" w:hAnsi="Arial Narrow"/>
          <w:b/>
          <w:bCs/>
          <w:color w:val="000000" w:themeColor="text1"/>
          <w:sz w:val="18"/>
          <w:szCs w:val="18"/>
          <w:lang w:eastAsia="es-MX"/>
        </w:rPr>
        <w:t>cobro o afectación de la garantía única que ampara el cumplimiento del contrat</w:t>
      </w:r>
      <w:r w:rsidRPr="00591D9A">
        <w:rPr>
          <w:rFonts w:ascii="Arial Narrow" w:hAnsi="Arial Narrow"/>
          <w:b/>
          <w:color w:val="000000" w:themeColor="text1"/>
          <w:sz w:val="18"/>
          <w:szCs w:val="18"/>
          <w:lang w:eastAsia="es-MX"/>
        </w:rPr>
        <w:t>o</w:t>
      </w:r>
      <w:r w:rsidRPr="00591D9A">
        <w:rPr>
          <w:rFonts w:ascii="Arial Narrow" w:hAnsi="Arial Narrow"/>
          <w:color w:val="000000" w:themeColor="text1"/>
          <w:sz w:val="18"/>
          <w:szCs w:val="18"/>
          <w:lang w:eastAsia="es-MX"/>
        </w:rPr>
        <w:t>. Para tal efecto observarán el siguiente procedimiento:</w:t>
      </w:r>
    </w:p>
    <w:p w:rsidR="00591D9A" w:rsidRPr="00591D9A" w:rsidRDefault="00591D9A" w:rsidP="00591D9A">
      <w:pPr>
        <w:autoSpaceDE w:val="0"/>
        <w:adjustRightInd w:val="0"/>
        <w:spacing w:after="0" w:line="240" w:lineRule="auto"/>
        <w:ind w:left="426"/>
        <w:jc w:val="both"/>
        <w:rPr>
          <w:rFonts w:ascii="Arial Narrow" w:eastAsia="Arial Unicode MS" w:hAnsi="Arial Narrow"/>
          <w:color w:val="000000" w:themeColor="text1"/>
          <w:sz w:val="18"/>
          <w:szCs w:val="18"/>
        </w:rPr>
      </w:pPr>
    </w:p>
    <w:p w:rsidR="00591D9A" w:rsidRPr="00591D9A" w:rsidRDefault="00591D9A" w:rsidP="00591D9A">
      <w:pPr>
        <w:pStyle w:val="Prrafodelista"/>
        <w:numPr>
          <w:ilvl w:val="0"/>
          <w:numId w:val="1"/>
        </w:numPr>
        <w:ind w:left="426" w:right="49"/>
        <w:jc w:val="both"/>
        <w:rPr>
          <w:rFonts w:ascii="Arial Narrow" w:eastAsia="Calibri" w:hAnsi="Arial Narrow" w:cs="Arial"/>
          <w:color w:val="000000" w:themeColor="text1"/>
          <w:spacing w:val="-2"/>
          <w:sz w:val="18"/>
          <w:szCs w:val="18"/>
        </w:rPr>
      </w:pPr>
      <w:r w:rsidRPr="00591D9A">
        <w:rPr>
          <w:rFonts w:ascii="Arial Narrow" w:eastAsia="Calibri" w:hAnsi="Arial Narrow" w:cs="Arial"/>
          <w:color w:val="000000" w:themeColor="text1"/>
          <w:spacing w:val="-2"/>
          <w:sz w:val="18"/>
          <w:szCs w:val="18"/>
        </w:rPr>
        <w:t>Evidenciado un posible incumplimiento de las obligaciones a cargo del contratista, la entidad pública lo citará a audiencia para debatir lo ocurrido. En la citación, hará mención expresa y detallada de los hechos que la soportan, acompañando el informe de interventoría o de supervisión en el que se sustente la actuación y enunciará las normas o cláusulas posiblemente violadas y las consecuencias que podrían derivarse para el contratista en desarrollo de la actuación. En la misma se establecerá el lugar, fecha y hora para la realización de la audiencia, la que podrá tener lugar a la mayor brevedad posible, atendida la naturaleza del contrato y la periodicidad establecida para el cumplimiento de las obligaciones contractuales. En el evento en que la garantía de cumplimiento consista en póliza de seguros, el garante será citado de la misma manera.</w:t>
      </w:r>
    </w:p>
    <w:p w:rsidR="00591D9A" w:rsidRPr="00591D9A" w:rsidRDefault="00591D9A" w:rsidP="00591D9A">
      <w:pPr>
        <w:pStyle w:val="Prrafodelista"/>
        <w:numPr>
          <w:ilvl w:val="0"/>
          <w:numId w:val="1"/>
        </w:numPr>
        <w:ind w:left="426" w:right="49"/>
        <w:jc w:val="both"/>
        <w:rPr>
          <w:rFonts w:ascii="Arial Narrow" w:eastAsia="Calibri" w:hAnsi="Arial Narrow" w:cs="Arial"/>
          <w:color w:val="000000" w:themeColor="text1"/>
          <w:spacing w:val="-2"/>
          <w:sz w:val="18"/>
          <w:szCs w:val="18"/>
        </w:rPr>
      </w:pPr>
      <w:r w:rsidRPr="00591D9A">
        <w:rPr>
          <w:rFonts w:ascii="Arial Narrow" w:eastAsia="Calibri" w:hAnsi="Arial Narrow" w:cs="Arial"/>
          <w:color w:val="000000" w:themeColor="text1"/>
          <w:spacing w:val="-2"/>
          <w:sz w:val="18"/>
          <w:szCs w:val="18"/>
        </w:rPr>
        <w:t>En desarrollo de la audiencia, el jefe de la entidad o su delegado, presentará las circunstancias de hecho que motivan la actuación, enunciará las posibles normas o cláusulas posiblemente violadas y las consecuencias que podrían derivarse para el contratista en desarrollo de la actuación. Acto seguido se concederá el uso de la palabra al representante legal del contratista o a quien lo represente, y al garante, para que presenten sus descargos, en desarrollo de lo cual podrá rendir las explicaciones del caso, aportar pruebas y controvertir las presentadas por la entidad.</w:t>
      </w:r>
    </w:p>
    <w:p w:rsidR="00591D9A" w:rsidRPr="00591D9A" w:rsidRDefault="00591D9A" w:rsidP="00591D9A">
      <w:pPr>
        <w:pStyle w:val="Prrafodelista"/>
        <w:numPr>
          <w:ilvl w:val="0"/>
          <w:numId w:val="1"/>
        </w:numPr>
        <w:ind w:left="426" w:right="49"/>
        <w:jc w:val="both"/>
        <w:rPr>
          <w:rFonts w:ascii="Arial Narrow" w:eastAsia="Calibri" w:hAnsi="Arial Narrow" w:cs="Arial"/>
          <w:color w:val="000000" w:themeColor="text1"/>
          <w:spacing w:val="-2"/>
          <w:sz w:val="18"/>
          <w:szCs w:val="18"/>
        </w:rPr>
      </w:pPr>
      <w:r w:rsidRPr="00591D9A">
        <w:rPr>
          <w:rFonts w:ascii="Arial Narrow" w:eastAsia="Calibri" w:hAnsi="Arial Narrow" w:cs="Arial"/>
          <w:color w:val="000000" w:themeColor="text1"/>
          <w:spacing w:val="-2"/>
          <w:sz w:val="18"/>
          <w:szCs w:val="18"/>
        </w:rPr>
        <w:t>Hecho lo precedente, mediante resolución motivada en la que se consigne lo ocurrido en desarrollo de la audiencia y la cual se entenderá notificada en dicho acto público, la entidad procederá a decidir sobre la imposición o no de la multa, sanción o declaratoria de incumplimiento. Contra la decisión así proferida sólo procede el recurso de reposición que se interpondrá, sustentará y decidirá en la misma audiencia. La decisión sobre el recurso se entenderá notificada en la misma audiencia</w:t>
      </w:r>
    </w:p>
    <w:p w:rsidR="00591D9A" w:rsidRPr="00591D9A" w:rsidRDefault="00591D9A" w:rsidP="00591D9A">
      <w:pPr>
        <w:pStyle w:val="Prrafodelista"/>
        <w:numPr>
          <w:ilvl w:val="0"/>
          <w:numId w:val="1"/>
        </w:numPr>
        <w:ind w:left="426" w:right="49"/>
        <w:jc w:val="both"/>
        <w:rPr>
          <w:rFonts w:ascii="Arial Narrow" w:eastAsia="Calibri" w:hAnsi="Arial Narrow" w:cs="Arial"/>
          <w:color w:val="000000" w:themeColor="text1"/>
          <w:spacing w:val="-2"/>
          <w:sz w:val="18"/>
          <w:szCs w:val="18"/>
        </w:rPr>
      </w:pPr>
      <w:r w:rsidRPr="00591D9A">
        <w:rPr>
          <w:rFonts w:ascii="Arial Narrow" w:eastAsia="Calibri" w:hAnsi="Arial Narrow" w:cs="Arial"/>
          <w:color w:val="000000" w:themeColor="text1"/>
          <w:spacing w:val="-2"/>
          <w:sz w:val="18"/>
          <w:szCs w:val="18"/>
        </w:rPr>
        <w:t>En cualquier momento del desarrollo de la audiencia, el jefe de la entidad o su delegado, podrá suspender la audiencia cuando de oficio o a petición de parte, ello resulte en su criterio necesario para allegar o practicar pruebas que estime conducentes y pertinentes, o cuando por cualquier otra razón debidamente sustentada, ello resulte necesario para el correcto desarrollo de la actuación administrativa. En todo caso al adoptar la decisión, se señalará fecha y hora para reanudar la audiencia. La entidad podrá dar por terminado el procedimiento en cualquier momento, si por algún medio tiene conocimiento de la cesación de situación de incumplimiento.</w:t>
      </w:r>
    </w:p>
    <w:p w:rsidR="00591D9A" w:rsidRPr="00591D9A" w:rsidRDefault="00591D9A" w:rsidP="00591D9A">
      <w:pPr>
        <w:pStyle w:val="Prrafodelista"/>
        <w:numPr>
          <w:ilvl w:val="0"/>
          <w:numId w:val="1"/>
        </w:numPr>
        <w:ind w:left="426" w:right="49"/>
        <w:jc w:val="both"/>
        <w:rPr>
          <w:rFonts w:ascii="Arial Narrow" w:eastAsia="Calibri" w:hAnsi="Arial Narrow" w:cs="Arial"/>
          <w:color w:val="000000" w:themeColor="text1"/>
          <w:spacing w:val="-2"/>
          <w:sz w:val="18"/>
          <w:szCs w:val="18"/>
        </w:rPr>
      </w:pPr>
      <w:r w:rsidRPr="00591D9A">
        <w:rPr>
          <w:rFonts w:ascii="Arial Narrow" w:eastAsia="Calibri" w:hAnsi="Arial Narrow" w:cs="Calibri"/>
          <w:color w:val="000000" w:themeColor="text1"/>
          <w:sz w:val="18"/>
          <w:szCs w:val="18"/>
        </w:rPr>
        <w:t xml:space="preserve">En ningún caso procederá la imposición de sanción sin haberse brindado la oportunidad al Contratista de explicar las causas que impiden la ejecución normal y oportuna del contrato. </w:t>
      </w:r>
    </w:p>
    <w:p w:rsidR="00591D9A" w:rsidRPr="00591D9A" w:rsidRDefault="00591D9A" w:rsidP="00591D9A">
      <w:pPr>
        <w:spacing w:after="0" w:line="240" w:lineRule="auto"/>
        <w:ind w:left="426"/>
        <w:contextualSpacing/>
        <w:jc w:val="both"/>
        <w:rPr>
          <w:rFonts w:ascii="Arial Narrow" w:eastAsia="Calibri" w:hAnsi="Arial Narrow" w:cs="Calibri"/>
          <w:color w:val="000000" w:themeColor="text1"/>
          <w:sz w:val="18"/>
          <w:szCs w:val="18"/>
        </w:rPr>
      </w:pPr>
    </w:p>
    <w:p w:rsidR="00591D9A" w:rsidRPr="00591D9A" w:rsidRDefault="00591D9A" w:rsidP="00591D9A">
      <w:pPr>
        <w:overflowPunct w:val="0"/>
        <w:autoSpaceDE w:val="0"/>
        <w:adjustRightInd w:val="0"/>
        <w:spacing w:after="0" w:line="240" w:lineRule="auto"/>
        <w:ind w:left="426"/>
        <w:jc w:val="both"/>
        <w:rPr>
          <w:rFonts w:ascii="Arial Narrow" w:hAnsi="Arial Narrow" w:cs="Arial"/>
          <w:bCs/>
          <w:color w:val="000000" w:themeColor="text1"/>
          <w:sz w:val="18"/>
          <w:szCs w:val="18"/>
          <w:lang w:val="es-ES_tradnl"/>
        </w:rPr>
      </w:pPr>
      <w:r w:rsidRPr="00591D9A">
        <w:rPr>
          <w:rFonts w:ascii="Arial Narrow" w:hAnsi="Arial Narrow" w:cs="Arial"/>
          <w:b/>
          <w:bCs/>
          <w:color w:val="000000" w:themeColor="text1"/>
          <w:sz w:val="18"/>
          <w:szCs w:val="18"/>
          <w:lang w:val="es-ES_tradnl"/>
        </w:rPr>
        <w:t xml:space="preserve">NOTA 1: </w:t>
      </w:r>
      <w:r w:rsidRPr="00591D9A">
        <w:rPr>
          <w:rFonts w:ascii="Arial Narrow" w:hAnsi="Arial Narrow" w:cs="Arial"/>
          <w:bCs/>
          <w:color w:val="000000" w:themeColor="text1"/>
          <w:sz w:val="18"/>
          <w:szCs w:val="18"/>
          <w:lang w:val="es-ES_tradnl"/>
        </w:rPr>
        <w:t xml:space="preserve">Para imposición de multa se realizarán los cálculos en </w:t>
      </w:r>
      <w:r w:rsidRPr="00591D9A">
        <w:rPr>
          <w:rFonts w:ascii="Arial Narrow" w:hAnsi="Arial Narrow" w:cs="Arial"/>
          <w:bCs/>
          <w:color w:val="000000" w:themeColor="text1"/>
          <w:sz w:val="18"/>
          <w:szCs w:val="18"/>
          <w:u w:val="single"/>
          <w:lang w:val="es-ES_tradnl"/>
        </w:rPr>
        <w:t>DÍAS CALENDARIO,</w:t>
      </w:r>
      <w:r w:rsidRPr="00591D9A">
        <w:rPr>
          <w:rFonts w:ascii="Arial Narrow" w:hAnsi="Arial Narrow" w:cs="Arial"/>
          <w:bCs/>
          <w:color w:val="000000" w:themeColor="text1"/>
          <w:sz w:val="18"/>
          <w:szCs w:val="18"/>
          <w:lang w:val="es-ES_tradnl"/>
        </w:rPr>
        <w:t xml:space="preserve"> salvo que el </w:t>
      </w:r>
      <w:r w:rsidRPr="00591D9A">
        <w:rPr>
          <w:rFonts w:ascii="Arial Narrow" w:hAnsi="Arial Narrow" w:cs="Arial"/>
          <w:bCs/>
          <w:color w:val="000000" w:themeColor="text1"/>
          <w:sz w:val="18"/>
          <w:szCs w:val="18"/>
        </w:rPr>
        <w:t xml:space="preserve">MINISTERIO DE DEFENSA NACIONAL- EJERCITO NACIONAL – CENAC INTELIGENCIA </w:t>
      </w:r>
      <w:r w:rsidRPr="00591D9A">
        <w:rPr>
          <w:rFonts w:ascii="Arial Narrow" w:hAnsi="Arial Narrow" w:cs="Arial"/>
          <w:bCs/>
          <w:color w:val="000000" w:themeColor="text1"/>
          <w:sz w:val="18"/>
          <w:szCs w:val="18"/>
          <w:lang w:val="es-ES_tradnl"/>
        </w:rPr>
        <w:t>estipule disposición en contrario.</w:t>
      </w:r>
    </w:p>
    <w:p w:rsidR="00591D9A" w:rsidRPr="00591D9A" w:rsidRDefault="00591D9A" w:rsidP="00591D9A">
      <w:pPr>
        <w:overflowPunct w:val="0"/>
        <w:autoSpaceDE w:val="0"/>
        <w:adjustRightInd w:val="0"/>
        <w:spacing w:after="0" w:line="240" w:lineRule="auto"/>
        <w:ind w:left="426"/>
        <w:jc w:val="both"/>
        <w:rPr>
          <w:rFonts w:ascii="Arial Narrow" w:hAnsi="Arial Narrow" w:cs="Arial"/>
          <w:bCs/>
          <w:color w:val="000000" w:themeColor="text1"/>
          <w:sz w:val="18"/>
          <w:szCs w:val="18"/>
          <w:lang w:val="es-ES_tradnl"/>
        </w:rPr>
      </w:pPr>
    </w:p>
    <w:p w:rsidR="00591D9A" w:rsidRPr="00591D9A" w:rsidRDefault="00591D9A" w:rsidP="00591D9A">
      <w:pPr>
        <w:spacing w:after="0" w:line="240" w:lineRule="auto"/>
        <w:ind w:left="426" w:right="49"/>
        <w:jc w:val="both"/>
        <w:rPr>
          <w:rFonts w:ascii="Arial Narrow" w:eastAsia="Arial Unicode MS" w:hAnsi="Arial Narrow" w:cs="Arial"/>
          <w:b/>
          <w:bCs/>
          <w:color w:val="000000" w:themeColor="text1"/>
          <w:spacing w:val="-2"/>
          <w:sz w:val="18"/>
          <w:szCs w:val="18"/>
        </w:rPr>
      </w:pPr>
      <w:r w:rsidRPr="00591D9A">
        <w:rPr>
          <w:rFonts w:ascii="Arial Narrow" w:eastAsia="Arial Unicode MS" w:hAnsi="Arial Narrow" w:cs="Arial"/>
          <w:b/>
          <w:bCs/>
          <w:color w:val="000000" w:themeColor="text1"/>
          <w:spacing w:val="-2"/>
          <w:sz w:val="18"/>
          <w:szCs w:val="18"/>
        </w:rPr>
        <w:t xml:space="preserve">AFECTACIÓN DE LA GARANTÍA ÚNICA AMPARO DE CUMPLIMIENTO: </w:t>
      </w:r>
    </w:p>
    <w:p w:rsidR="00591D9A" w:rsidRPr="00591D9A" w:rsidRDefault="00591D9A" w:rsidP="00591D9A">
      <w:pPr>
        <w:spacing w:after="0" w:line="240" w:lineRule="auto"/>
        <w:ind w:left="426" w:right="49"/>
        <w:jc w:val="both"/>
        <w:rPr>
          <w:rFonts w:ascii="Arial Narrow" w:eastAsia="Arial Unicode MS" w:hAnsi="Arial Narrow" w:cs="Arial"/>
          <w:b/>
          <w:bCs/>
          <w:color w:val="000000" w:themeColor="text1"/>
          <w:spacing w:val="-2"/>
          <w:sz w:val="18"/>
          <w:szCs w:val="18"/>
        </w:rPr>
      </w:pPr>
    </w:p>
    <w:p w:rsidR="00591D9A" w:rsidRPr="00591D9A" w:rsidRDefault="00591D9A" w:rsidP="00591D9A">
      <w:pPr>
        <w:spacing w:after="0" w:line="240" w:lineRule="auto"/>
        <w:ind w:left="426" w:right="-91"/>
        <w:jc w:val="both"/>
        <w:rPr>
          <w:rFonts w:ascii="Arial Narrow" w:hAnsi="Arial Narrow" w:cs="Tahoma"/>
          <w:i/>
          <w:color w:val="000000" w:themeColor="text1"/>
          <w:sz w:val="18"/>
          <w:szCs w:val="18"/>
        </w:rPr>
      </w:pPr>
      <w:r w:rsidRPr="00591D9A">
        <w:rPr>
          <w:rFonts w:ascii="Arial Narrow" w:eastAsia="Arial Unicode MS" w:hAnsi="Arial Narrow" w:cs="Arial"/>
          <w:bCs/>
          <w:color w:val="000000" w:themeColor="text1"/>
          <w:spacing w:val="-2"/>
          <w:sz w:val="18"/>
          <w:szCs w:val="18"/>
        </w:rPr>
        <w:t>El amparo de cumplimiento exigido en la garantía única que debe constituir el contratista, cubre a la entidad Estatal, por los perjuicios directos que le ocasione el incumplimiento total o parcial de las obligaciones contractuales, así como por su cumplimento tardío o defectuoso, cuando ellos sean imputables al contratista.</w:t>
      </w:r>
    </w:p>
    <w:p w:rsidR="00591D9A" w:rsidRPr="00591D9A" w:rsidRDefault="00591D9A" w:rsidP="00591D9A">
      <w:pPr>
        <w:tabs>
          <w:tab w:val="left" w:pos="0"/>
        </w:tabs>
        <w:overflowPunct w:val="0"/>
        <w:autoSpaceDE w:val="0"/>
        <w:autoSpaceDN w:val="0"/>
        <w:adjustRightInd w:val="0"/>
        <w:spacing w:after="0" w:line="240" w:lineRule="auto"/>
        <w:ind w:left="426"/>
        <w:jc w:val="both"/>
        <w:textAlignment w:val="baseline"/>
        <w:rPr>
          <w:rFonts w:ascii="Arial Narrow" w:hAnsi="Arial Narrow" w:cs="Arial"/>
          <w:b/>
          <w:color w:val="000000" w:themeColor="text1"/>
          <w:sz w:val="18"/>
          <w:szCs w:val="18"/>
          <w:lang w:eastAsia="es-CO"/>
        </w:rPr>
      </w:pPr>
    </w:p>
    <w:p w:rsidR="00591D9A" w:rsidRPr="00591D9A" w:rsidRDefault="00591D9A" w:rsidP="00591D9A">
      <w:pPr>
        <w:tabs>
          <w:tab w:val="left" w:pos="0"/>
        </w:tabs>
        <w:overflowPunct w:val="0"/>
        <w:autoSpaceDE w:val="0"/>
        <w:autoSpaceDN w:val="0"/>
        <w:adjustRightInd w:val="0"/>
        <w:spacing w:after="0" w:line="240" w:lineRule="auto"/>
        <w:ind w:left="426"/>
        <w:jc w:val="both"/>
        <w:textAlignment w:val="baseline"/>
        <w:rPr>
          <w:rFonts w:ascii="Arial Narrow" w:hAnsi="Arial Narrow" w:cs="Arial"/>
          <w:b/>
          <w:color w:val="000000" w:themeColor="text1"/>
          <w:sz w:val="18"/>
          <w:szCs w:val="18"/>
          <w:lang w:eastAsia="es-CO"/>
        </w:rPr>
      </w:pPr>
      <w:r w:rsidRPr="00591D9A">
        <w:rPr>
          <w:rFonts w:ascii="Arial Narrow" w:hAnsi="Arial Narrow" w:cs="Arial"/>
          <w:b/>
          <w:color w:val="000000" w:themeColor="text1"/>
          <w:sz w:val="18"/>
          <w:szCs w:val="18"/>
          <w:lang w:eastAsia="es-CO"/>
        </w:rPr>
        <w:t>CLÁUSULA PENAL PECUNIARIA:</w:t>
      </w:r>
    </w:p>
    <w:p w:rsidR="00591D9A" w:rsidRPr="00591D9A" w:rsidRDefault="00591D9A" w:rsidP="00591D9A">
      <w:pPr>
        <w:tabs>
          <w:tab w:val="left" w:pos="0"/>
        </w:tabs>
        <w:overflowPunct w:val="0"/>
        <w:autoSpaceDE w:val="0"/>
        <w:autoSpaceDN w:val="0"/>
        <w:adjustRightInd w:val="0"/>
        <w:spacing w:after="0" w:line="240" w:lineRule="auto"/>
        <w:ind w:left="426"/>
        <w:jc w:val="both"/>
        <w:textAlignment w:val="baseline"/>
        <w:rPr>
          <w:rFonts w:ascii="Arial Narrow" w:hAnsi="Arial Narrow" w:cs="Arial"/>
          <w:b/>
          <w:color w:val="000000" w:themeColor="text1"/>
          <w:sz w:val="18"/>
          <w:szCs w:val="18"/>
          <w:lang w:eastAsia="es-CO"/>
        </w:rPr>
      </w:pPr>
    </w:p>
    <w:p w:rsidR="00591D9A" w:rsidRPr="00591D9A" w:rsidRDefault="00591D9A" w:rsidP="00591D9A">
      <w:pPr>
        <w:pStyle w:val="NormalWeb"/>
        <w:spacing w:before="0" w:beforeAutospacing="0" w:after="0" w:afterAutospacing="0"/>
        <w:ind w:left="426"/>
        <w:jc w:val="both"/>
        <w:rPr>
          <w:rFonts w:ascii="Arial Narrow" w:hAnsi="Arial Narrow" w:cs="Tahoma"/>
          <w:bCs/>
          <w:color w:val="000000" w:themeColor="text1"/>
          <w:sz w:val="18"/>
          <w:szCs w:val="18"/>
        </w:rPr>
      </w:pPr>
      <w:r w:rsidRPr="00591D9A">
        <w:rPr>
          <w:rFonts w:ascii="Arial Narrow" w:hAnsi="Arial Narrow" w:cs="Tahoma"/>
          <w:bCs/>
          <w:color w:val="000000" w:themeColor="text1"/>
          <w:sz w:val="18"/>
          <w:szCs w:val="18"/>
        </w:rPr>
        <w:t xml:space="preserve">En caso de incumplimiento total o parcial, pero definitivo por parte del contratista de las obligaciones que adquiere o de la declaratoria de caducidad administrativa, se pactará a título de cláusula penal pecuniaria una suma equivalente al veinte por ciento (20%) del valor del contrato, sin perjuicio de que el </w:t>
      </w:r>
      <w:r w:rsidRPr="00591D9A">
        <w:rPr>
          <w:rFonts w:ascii="Arial Narrow" w:hAnsi="Arial Narrow" w:cs="Tahoma"/>
          <w:b/>
          <w:bCs/>
          <w:color w:val="000000" w:themeColor="text1"/>
          <w:sz w:val="18"/>
          <w:szCs w:val="18"/>
        </w:rPr>
        <w:t xml:space="preserve">CONTRATISTA </w:t>
      </w:r>
      <w:r w:rsidRPr="00591D9A">
        <w:rPr>
          <w:rFonts w:ascii="Arial Narrow" w:hAnsi="Arial Narrow" w:cs="Tahoma"/>
          <w:bCs/>
          <w:color w:val="000000" w:themeColor="text1"/>
          <w:sz w:val="18"/>
          <w:szCs w:val="18"/>
        </w:rPr>
        <w:t xml:space="preserve">deba cumplir con la obligación principal y de las acciones judiciales a que haya lugar. Las sumas que se deriven de la aplicación de la cláusula penal pecuniaria se pactarán a título de pena, no de indemnización, razón por la cual, </w:t>
      </w:r>
      <w:r w:rsidRPr="00591D9A">
        <w:rPr>
          <w:rFonts w:ascii="Arial Narrow" w:hAnsi="Arial Narrow" w:cs="Tahoma"/>
          <w:b/>
          <w:bCs/>
          <w:color w:val="000000" w:themeColor="text1"/>
          <w:sz w:val="18"/>
          <w:szCs w:val="18"/>
        </w:rPr>
        <w:t>EL M.D.N -EJÉRCITO NACIONAL-CENAC-IMI</w:t>
      </w:r>
      <w:r w:rsidRPr="00591D9A">
        <w:rPr>
          <w:rFonts w:ascii="Arial Narrow" w:hAnsi="Arial Narrow" w:cs="Tahoma"/>
          <w:bCs/>
          <w:color w:val="000000" w:themeColor="text1"/>
          <w:sz w:val="18"/>
          <w:szCs w:val="18"/>
        </w:rPr>
        <w:t xml:space="preserve"> se reserva el derecho de reclamar al </w:t>
      </w:r>
      <w:r w:rsidRPr="00591D9A">
        <w:rPr>
          <w:rFonts w:ascii="Arial Narrow" w:hAnsi="Arial Narrow" w:cs="Tahoma"/>
          <w:b/>
          <w:bCs/>
          <w:color w:val="000000" w:themeColor="text1"/>
          <w:sz w:val="18"/>
          <w:szCs w:val="18"/>
        </w:rPr>
        <w:t>CONTRATISTA</w:t>
      </w:r>
      <w:r w:rsidRPr="00591D9A">
        <w:rPr>
          <w:rFonts w:ascii="Arial Narrow" w:hAnsi="Arial Narrow" w:cs="Tahoma"/>
          <w:bCs/>
          <w:color w:val="000000" w:themeColor="text1"/>
          <w:sz w:val="18"/>
          <w:szCs w:val="18"/>
        </w:rPr>
        <w:t xml:space="preserve"> el pago de los perjuicios que su incumplimiento le ocasione. INGRESO DE LOS RECURSOS: El valor de las sanciones a que se refiere la presente cláusula, ingresará al Tesoro Nacional, a través de la Tesorería Principal del Comando del Ejército.</w:t>
      </w:r>
    </w:p>
    <w:p w:rsidR="00591D9A" w:rsidRDefault="00591D9A" w:rsidP="00591D9A">
      <w:pPr>
        <w:pStyle w:val="Prrafodelista"/>
        <w:tabs>
          <w:tab w:val="left" w:pos="0"/>
        </w:tabs>
        <w:ind w:left="360"/>
        <w:jc w:val="both"/>
        <w:rPr>
          <w:rFonts w:ascii="Arial Narrow" w:hAnsi="Arial Narrow" w:cs="Arial"/>
          <w:b/>
          <w:color w:val="000000" w:themeColor="text1"/>
          <w:sz w:val="18"/>
          <w:szCs w:val="18"/>
        </w:rPr>
      </w:pPr>
    </w:p>
    <w:p w:rsidR="00591D9A" w:rsidRPr="00591D9A" w:rsidRDefault="00591D9A" w:rsidP="00591D9A">
      <w:pPr>
        <w:pStyle w:val="Prrafodelista"/>
        <w:numPr>
          <w:ilvl w:val="0"/>
          <w:numId w:val="3"/>
        </w:numPr>
        <w:tabs>
          <w:tab w:val="left" w:pos="0"/>
        </w:tabs>
        <w:jc w:val="both"/>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 xml:space="preserve">ANTISOBORNO Y ANTICORRUPCIÓN: EL CONTRATISTA </w:t>
      </w:r>
      <w:r w:rsidRPr="00591D9A">
        <w:rPr>
          <w:rFonts w:ascii="Arial Narrow" w:hAnsi="Arial Narrow" w:cs="Arial"/>
          <w:color w:val="000000" w:themeColor="text1"/>
          <w:sz w:val="18"/>
          <w:szCs w:val="18"/>
        </w:rPr>
        <w:t xml:space="preserve">deberá dar cabal cumplimiento a los compromisos de anticorrupción y antisoborno, apoyando la acción del Estado Colombiano y del Ministerio de Defensa Nacional para fortalecer la transparencia y la responsabilidad de rendir cuentas. Dentro de este marco, </w:t>
      </w:r>
      <w:r w:rsidRPr="00591D9A">
        <w:rPr>
          <w:rFonts w:ascii="Arial Narrow" w:hAnsi="Arial Narrow" w:cs="Arial"/>
          <w:b/>
          <w:color w:val="000000" w:themeColor="text1"/>
          <w:sz w:val="18"/>
          <w:szCs w:val="18"/>
        </w:rPr>
        <w:t xml:space="preserve">EL CONTRATISTA </w:t>
      </w:r>
      <w:r w:rsidRPr="00591D9A">
        <w:rPr>
          <w:rFonts w:ascii="Arial Narrow" w:hAnsi="Arial Narrow" w:cs="Arial"/>
          <w:color w:val="000000" w:themeColor="text1"/>
          <w:sz w:val="18"/>
          <w:szCs w:val="18"/>
        </w:rPr>
        <w:t>se compromete a impartir instrucciones a todos sus empleados y agentes, así como cualquier representante suyo, exigiéndole el cumplimiento en todo momento de las leyes de Republica de Colombia y especialmente de aquellas que rigen la presente contratación, y les impondrá la obligación de no ofrecer o pagar sobornos o cualquier halago corrupto, a los funcionarios del Ministerio de Defensa Nacional.”</w:t>
      </w:r>
    </w:p>
    <w:p w:rsidR="00591D9A" w:rsidRPr="00591D9A" w:rsidRDefault="00591D9A" w:rsidP="00591D9A">
      <w:pPr>
        <w:pStyle w:val="Prrafodelista"/>
        <w:tabs>
          <w:tab w:val="left" w:pos="0"/>
        </w:tabs>
        <w:ind w:left="360"/>
        <w:jc w:val="both"/>
        <w:rPr>
          <w:rFonts w:ascii="Arial Narrow" w:hAnsi="Arial Narrow" w:cs="Arial"/>
          <w:b/>
          <w:color w:val="000000" w:themeColor="text1"/>
          <w:sz w:val="18"/>
          <w:szCs w:val="18"/>
        </w:rPr>
      </w:pPr>
    </w:p>
    <w:p w:rsidR="00591D9A" w:rsidRPr="00591D9A" w:rsidRDefault="00591D9A" w:rsidP="00591D9A">
      <w:pPr>
        <w:pStyle w:val="Prrafodelista"/>
        <w:numPr>
          <w:ilvl w:val="0"/>
          <w:numId w:val="3"/>
        </w:numPr>
        <w:tabs>
          <w:tab w:val="left" w:pos="0"/>
        </w:tabs>
        <w:jc w:val="both"/>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OBLIGACIONES DEL CONTRATISTA (GENERALES)</w:t>
      </w:r>
    </w:p>
    <w:p w:rsidR="00591D9A" w:rsidRPr="00591D9A" w:rsidRDefault="00591D9A" w:rsidP="00591D9A">
      <w:pPr>
        <w:pStyle w:val="Prrafodelista"/>
        <w:rPr>
          <w:rFonts w:ascii="Arial Narrow" w:hAnsi="Arial Narrow" w:cs="Arial"/>
          <w:b/>
          <w:color w:val="000000" w:themeColor="text1"/>
          <w:sz w:val="18"/>
          <w:szCs w:val="18"/>
        </w:rPr>
      </w:pP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Cumplir con las condiciones establecidas en la ley, los estudios previos y pliego de condiciones.</w:t>
      </w:r>
    </w:p>
    <w:p w:rsidR="00591D9A" w:rsidRPr="00591D9A" w:rsidRDefault="00591D9A" w:rsidP="00591D9A">
      <w:pPr>
        <w:pStyle w:val="Prrafodelista"/>
        <w:numPr>
          <w:ilvl w:val="3"/>
          <w:numId w:val="6"/>
        </w:numPr>
        <w:ind w:left="567" w:hanging="567"/>
        <w:jc w:val="both"/>
        <w:rPr>
          <w:rFonts w:ascii="Arial Narrow" w:hAnsi="Arial Narrow" w:cs="Arial"/>
          <w:bCs/>
          <w:sz w:val="18"/>
          <w:szCs w:val="18"/>
        </w:rPr>
      </w:pPr>
      <w:r w:rsidRPr="00591D9A">
        <w:rPr>
          <w:rFonts w:ascii="Arial Narrow" w:hAnsi="Arial Narrow" w:cs="Arial"/>
          <w:bCs/>
          <w:sz w:val="18"/>
          <w:szCs w:val="18"/>
          <w:lang w:eastAsia="es-CO"/>
        </w:rPr>
        <w:t>“MODELO CLÁUSULA DE CATALOGACIÓN”, El contratista deberá diligenciar el formulario No. 11 “MODELO CLÁUSULA DE CATALOGACIÓN” conforme las condiciones exigidas en el formulario relacionado en pliego de condiciones y allegar mencionado documento dentro de los cinco (05) días calendario, siguientes a la suscripción del contrato. (Cuando aplique).</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Cumplir con las características técnicas, plazos de entrega y demás condiciones establecidas en los estudios previos, pliego de condiciones y contrato derivado del presente proceso de contratación.</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 xml:space="preserve">Suscribir las modificaciones acordadas entre las partes, para efectos de garantizar la ejecución y el cumplimiento idóneo y oportuno del objeto contratado, dentro de los cinco (5) días siguientes al requerimiento por parte del </w:t>
      </w:r>
      <w:r w:rsidRPr="00591D9A">
        <w:rPr>
          <w:rFonts w:ascii="Arial Narrow" w:hAnsi="Arial Narrow" w:cs="Arial"/>
          <w:b/>
          <w:bCs/>
          <w:iCs/>
          <w:color w:val="000000" w:themeColor="text1"/>
          <w:sz w:val="18"/>
          <w:szCs w:val="18"/>
        </w:rPr>
        <w:t>M.D.N. –EJERCITO NACIONAL-CENAC IMI</w:t>
      </w:r>
      <w:r w:rsidRPr="00591D9A">
        <w:rPr>
          <w:rFonts w:ascii="Arial Narrow" w:hAnsi="Arial Narrow" w:cs="Arial"/>
          <w:bCs/>
          <w:sz w:val="18"/>
          <w:szCs w:val="18"/>
        </w:rPr>
        <w:t>.</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No suministrar ninguna clase de información o detalle a terceros y mantener como documentación clasificada todos los aspectos relacionados con el contrato.</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Mantener la debida reserva respecto de los asuntos técnicos e instalaciones de las Fuerzas Militares de la República de Colombia, conocidos por el CONTRATISTA durante el desarrollo del contrato o con posterioridad al mismo.</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Cancelar todos los derechos e impuestos que se derivan con ocasión del contrato, establecidos o que se establezcan en el país, de acuerdo con las leyes colombianas.</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 xml:space="preserve">Cumplir con sus obligaciones frente al sistema de seguridad social integral, parafiscales (Cajas de Compensación Familiar, Sena e Instituto Colombiano de Bienestar Familiar), lo cual deberá acreditar debidamente para iniciar la ejecución del contrato y para hacer efectivo el pago. El incumplimiento de estas obligaciones será causal para que </w:t>
      </w:r>
      <w:r w:rsidRPr="00591D9A">
        <w:rPr>
          <w:rFonts w:ascii="Arial Narrow" w:hAnsi="Arial Narrow" w:cs="Arial Narrow"/>
          <w:color w:val="000000" w:themeColor="text1"/>
          <w:sz w:val="18"/>
          <w:szCs w:val="18"/>
        </w:rPr>
        <w:t xml:space="preserve">el </w:t>
      </w:r>
      <w:r w:rsidRPr="00591D9A">
        <w:rPr>
          <w:rFonts w:ascii="Arial Narrow" w:hAnsi="Arial Narrow" w:cs="Arial"/>
          <w:b/>
          <w:bCs/>
          <w:iCs/>
          <w:color w:val="000000" w:themeColor="text1"/>
          <w:sz w:val="18"/>
          <w:szCs w:val="18"/>
        </w:rPr>
        <w:t>M.D.N. –EJERCITO NACIONAL-CENAC IMI</w:t>
      </w:r>
      <w:r w:rsidRPr="00591D9A">
        <w:rPr>
          <w:rFonts w:ascii="Arial Narrow" w:hAnsi="Arial Narrow" w:cs="Arial"/>
          <w:bCs/>
          <w:sz w:val="18"/>
          <w:szCs w:val="18"/>
        </w:rPr>
        <w:t>, le imponga multas sucesivas hasta tanto éste dé cumplimiento, previa verificación de la mora mediante liquidación efectuada por la respectiva entidad administradora, de conformidad con lo establecido en el artículo 50 de la Ley 789 de 2002 y el parágrafo 2º del artículo 1º de la Ley 828 de 2003, en concordancia con el artículo 23 de la Ley 1150 de 2007.</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Acreditar que el objeto social y/o actividad mercantil del contratista se encuentre relacionada con el objeto del contrato.</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Acreditar la suficiencia de la capacidad legal del representante legal para la presentación de la propuesta y para la suscripción del contrato.</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Subsanar la documentación pertinente en los términos y condiciones que solicite la Entidad.</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Suministrar oportunamente todos los informes que requiera el supervisor, necesarios para cumplir con los programas, plazos y especificaciones técnicas del objeto contratado.</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Dar cumplimiento a los requerimientos exigidos por el supervisor y los documentos del contrato.</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Aceptar la tasación y descuento de penas parciales frente al incumplimiento de obligaciones administrativas.</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No ofrecer o pagar sobornos o cualquier halago a los funcionarios.</w:t>
      </w:r>
      <w:r w:rsidRPr="00591D9A">
        <w:rPr>
          <w:rFonts w:ascii="Arial Narrow" w:hAnsi="Arial Narrow" w:cs="Arial"/>
          <w:bCs/>
          <w:sz w:val="18"/>
          <w:szCs w:val="18"/>
        </w:rPr>
        <w:tab/>
      </w:r>
      <w:r w:rsidRPr="00591D9A">
        <w:rPr>
          <w:rFonts w:ascii="Arial Narrow" w:hAnsi="Arial Narrow" w:cs="Arial"/>
          <w:bCs/>
          <w:sz w:val="18"/>
          <w:szCs w:val="18"/>
        </w:rPr>
        <w:tab/>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Asistir a las citaciones que realice la Entidad en forma verbal o por escrito. El retardo o la mora en el cumplimiento se entenderá cuando la administración o la supervisión del contrato haya señalado plazos fijos, ciertos y determinados para cumplir aún sin requerir solicitud escrita.</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Certificar una cuenta de ahorros o corriente para efectos del pago del contrato.</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Cumplir a cabalidad con el objeto del contrato</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Cumplir con los plazos máximos establecidos de acuerdo con las especificaciones técnicas de la propuesta.</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 xml:space="preserve">Proveer a su costo, todos los bienes y/o servicios necesarios para el cumplimiento de los objetivos y funcionalidades requeridas en el presente contrato. </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sz w:val="18"/>
          <w:szCs w:val="18"/>
        </w:rPr>
      </w:pPr>
      <w:r w:rsidRPr="00591D9A">
        <w:rPr>
          <w:rFonts w:ascii="Arial Narrow" w:hAnsi="Arial Narrow" w:cs="Arial"/>
          <w:bCs/>
          <w:sz w:val="18"/>
          <w:szCs w:val="18"/>
        </w:rPr>
        <w:t>Informar oportunamente al supervisor del contrato cualquier novedad que se presente en el curso de la ejecución de este.</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color w:val="000000" w:themeColor="text1"/>
          <w:sz w:val="18"/>
          <w:szCs w:val="18"/>
        </w:rPr>
      </w:pPr>
      <w:r w:rsidRPr="00591D9A">
        <w:rPr>
          <w:rFonts w:ascii="Arial Narrow" w:hAnsi="Arial Narrow" w:cs="Arial"/>
          <w:bCs/>
          <w:sz w:val="18"/>
          <w:szCs w:val="18"/>
        </w:rPr>
        <w:lastRenderedPageBreak/>
        <w:t xml:space="preserve">Entregar con la facturación, al supervisor del contrato, el certificado de aportes parafiscales debidamente suscrito por el </w:t>
      </w:r>
      <w:r w:rsidRPr="00591D9A">
        <w:rPr>
          <w:rFonts w:ascii="Arial Narrow" w:hAnsi="Arial Narrow" w:cs="Arial"/>
          <w:bCs/>
          <w:color w:val="000000" w:themeColor="text1"/>
          <w:sz w:val="18"/>
          <w:szCs w:val="18"/>
        </w:rPr>
        <w:t>representante legal o Revisor Fiscal, cuando aplique.</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color w:val="000000" w:themeColor="text1"/>
          <w:sz w:val="18"/>
          <w:szCs w:val="18"/>
        </w:rPr>
      </w:pPr>
      <w:r w:rsidRPr="00591D9A">
        <w:rPr>
          <w:rFonts w:ascii="Arial Narrow" w:hAnsi="Arial Narrow" w:cs="Arial"/>
          <w:bCs/>
          <w:color w:val="000000" w:themeColor="text1"/>
          <w:sz w:val="18"/>
          <w:szCs w:val="18"/>
        </w:rPr>
        <w:t xml:space="preserve">Entregar a satisfacción los bienes y/o servicios objeto del contrato, en las condiciones y plazos establecidos. </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color w:val="000000" w:themeColor="text1"/>
          <w:sz w:val="18"/>
          <w:szCs w:val="18"/>
        </w:rPr>
      </w:pPr>
      <w:r w:rsidRPr="00591D9A">
        <w:rPr>
          <w:rFonts w:ascii="Arial Narrow" w:hAnsi="Arial Narrow" w:cs="Arial"/>
          <w:bCs/>
          <w:color w:val="000000" w:themeColor="text1"/>
          <w:sz w:val="18"/>
          <w:szCs w:val="18"/>
        </w:rPr>
        <w:t>Responder en los plazos que el contratante establezca en cada caso, los requerimientos de aclaración o de información que le formule.</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color w:val="000000" w:themeColor="text1"/>
          <w:sz w:val="18"/>
          <w:szCs w:val="18"/>
        </w:rPr>
      </w:pPr>
      <w:r w:rsidRPr="00591D9A">
        <w:rPr>
          <w:rFonts w:ascii="Arial Narrow" w:hAnsi="Arial Narrow" w:cs="Arial"/>
          <w:bCs/>
          <w:color w:val="000000" w:themeColor="text1"/>
          <w:sz w:val="18"/>
          <w:szCs w:val="18"/>
        </w:rPr>
        <w:t>Constituir en debida forma las garantías, pactadas en las condiciones exigidas.</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color w:val="000000" w:themeColor="text1"/>
          <w:sz w:val="18"/>
          <w:szCs w:val="18"/>
        </w:rPr>
      </w:pPr>
      <w:r w:rsidRPr="00591D9A">
        <w:rPr>
          <w:rFonts w:ascii="Arial Narrow" w:hAnsi="Arial Narrow" w:cs="Arial"/>
          <w:bCs/>
          <w:color w:val="000000" w:themeColor="text1"/>
          <w:sz w:val="18"/>
          <w:szCs w:val="18"/>
        </w:rPr>
        <w:t xml:space="preserve">En general, la obligación de cumplir cabalmente con las condiciones y modalidades previstas contractualmente para la ejecución y desarrollo del contrato, para lo cual el contratista deberá actuar razonablemente en el marco de sus obligaciones contractuales.     </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color w:val="000000" w:themeColor="text1"/>
          <w:sz w:val="18"/>
          <w:szCs w:val="18"/>
        </w:rPr>
      </w:pPr>
      <w:r w:rsidRPr="00591D9A">
        <w:rPr>
          <w:rFonts w:ascii="Arial Narrow" w:hAnsi="Arial Narrow" w:cs="Arial"/>
          <w:bCs/>
          <w:color w:val="000000" w:themeColor="text1"/>
          <w:sz w:val="18"/>
          <w:szCs w:val="18"/>
        </w:rPr>
        <w:t>Garantizar la calidad de los bienes y/o servicios y responder por ello.</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color w:val="000000" w:themeColor="text1"/>
          <w:sz w:val="18"/>
          <w:szCs w:val="18"/>
        </w:rPr>
      </w:pPr>
      <w:r w:rsidRPr="00591D9A">
        <w:rPr>
          <w:rFonts w:ascii="Arial Narrow" w:hAnsi="Arial Narrow" w:cs="Arial"/>
          <w:bCs/>
          <w:color w:val="000000" w:themeColor="text1"/>
          <w:sz w:val="18"/>
          <w:szCs w:val="18"/>
        </w:rPr>
        <w:t>No accederán a peticiones o amenazas de quienes actúen por fuera de la Ley con el fin de obligarlos a hacer u omitir algún acto o hecho.</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color w:val="000000" w:themeColor="text1"/>
          <w:sz w:val="18"/>
          <w:szCs w:val="18"/>
        </w:rPr>
      </w:pPr>
      <w:r w:rsidRPr="00591D9A">
        <w:rPr>
          <w:rFonts w:ascii="Arial Narrow" w:hAnsi="Arial Narrow" w:cs="Arial"/>
          <w:color w:val="000000" w:themeColor="text1"/>
          <w:sz w:val="18"/>
          <w:szCs w:val="18"/>
        </w:rPr>
        <w:t>Obrar con lealtad y buena fe en las distintas etapas contractuales, evitando dilaciones y en trabamientos que puedan presentarse y en general se obliga a cumplir con lo establecido en la Ley 80 de 1993 y ley 1150/07, ley 1474 de 2011.</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color w:val="000000" w:themeColor="text1"/>
          <w:sz w:val="18"/>
          <w:szCs w:val="18"/>
        </w:rPr>
      </w:pPr>
      <w:r w:rsidRPr="00591D9A">
        <w:rPr>
          <w:rFonts w:ascii="Arial Narrow" w:hAnsi="Arial Narrow" w:cs="Arial"/>
          <w:color w:val="000000" w:themeColor="text1"/>
          <w:sz w:val="18"/>
          <w:szCs w:val="18"/>
        </w:rPr>
        <w:t>Responder por sus actuaciones y omisiones derivadas de la celebración del contrato y de la ejecución del mismo, de conformidad con lo establecido en la Ley 80 de 1993, Ley 1150 de 2007, ley 1474 de 2011 y Decretos reglamentarios.</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color w:val="000000" w:themeColor="text1"/>
          <w:sz w:val="18"/>
          <w:szCs w:val="18"/>
        </w:rPr>
      </w:pPr>
      <w:r w:rsidRPr="00591D9A">
        <w:rPr>
          <w:rFonts w:ascii="Arial Narrow" w:hAnsi="Arial Narrow" w:cs="Arial"/>
          <w:color w:val="000000" w:themeColor="text1"/>
          <w:sz w:val="18"/>
          <w:szCs w:val="18"/>
        </w:rPr>
        <w:t>Mantener actualizado su domicilio durante la vigencia del contrato y presentarse al CONTRATANTE en el momento en que sea requerido por el mismo para la suscripción de la correspondiente Acta de Liquidación, en caso de que el mismo no se presente dentro del término establecido para la liquidación de este la entidad procederá a efectuar la terminación unilateral.</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color w:val="000000" w:themeColor="text1"/>
          <w:sz w:val="18"/>
          <w:szCs w:val="18"/>
        </w:rPr>
      </w:pPr>
      <w:r w:rsidRPr="00591D9A">
        <w:rPr>
          <w:rFonts w:ascii="Arial Narrow" w:hAnsi="Arial Narrow" w:cs="Arial"/>
          <w:color w:val="000000" w:themeColor="text1"/>
          <w:sz w:val="18"/>
          <w:szCs w:val="18"/>
        </w:rPr>
        <w:t>Dar cumplimiento al objeto del presente contrato, dentro del plazo establecido. Así mismo, deberá acatar la totalidad de las obligaciones contenidas en el respectivo contrato.</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color w:val="000000" w:themeColor="text1"/>
          <w:sz w:val="18"/>
          <w:szCs w:val="18"/>
        </w:rPr>
      </w:pPr>
      <w:r w:rsidRPr="00591D9A">
        <w:rPr>
          <w:rFonts w:ascii="Arial Narrow" w:hAnsi="Arial Narrow" w:cs="Arial"/>
          <w:bCs/>
          <w:color w:val="000000" w:themeColor="text1"/>
          <w:sz w:val="18"/>
          <w:szCs w:val="18"/>
        </w:rPr>
        <w:t>Cumplir estrictamente con los requisitos establecidos en la forma y condiciones de pago, así mismo, la facturación presentada deberá sujetarse a lo dispuesto en el Código de Comercio Artículos 774, numeral 3 del artículo 777 y en el Estatuto Tributario artículo 617.</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color w:val="000000" w:themeColor="text1"/>
          <w:sz w:val="18"/>
          <w:szCs w:val="18"/>
        </w:rPr>
      </w:pPr>
      <w:r w:rsidRPr="00591D9A">
        <w:rPr>
          <w:rFonts w:ascii="Arial Narrow" w:hAnsi="Arial Narrow" w:cs="Arial"/>
          <w:bCs/>
          <w:color w:val="000000" w:themeColor="text1"/>
          <w:sz w:val="18"/>
          <w:szCs w:val="18"/>
        </w:rPr>
        <w:t>Presentar facturación según requerimiento de la Entidad contratante.</w:t>
      </w:r>
    </w:p>
    <w:p w:rsidR="00591D9A" w:rsidRPr="00591D9A" w:rsidRDefault="00591D9A" w:rsidP="00591D9A">
      <w:pPr>
        <w:pStyle w:val="NormalWeb"/>
        <w:numPr>
          <w:ilvl w:val="3"/>
          <w:numId w:val="6"/>
        </w:numPr>
        <w:tabs>
          <w:tab w:val="left" w:pos="0"/>
        </w:tabs>
        <w:overflowPunct w:val="0"/>
        <w:autoSpaceDE w:val="0"/>
        <w:autoSpaceDN w:val="0"/>
        <w:adjustRightInd w:val="0"/>
        <w:spacing w:before="0" w:beforeAutospacing="0" w:after="0" w:afterAutospacing="0"/>
        <w:ind w:left="567" w:hanging="567"/>
        <w:jc w:val="both"/>
        <w:rPr>
          <w:rFonts w:ascii="Arial Narrow" w:hAnsi="Arial Narrow" w:cs="Arial"/>
          <w:bCs/>
          <w:color w:val="000000" w:themeColor="text1"/>
          <w:sz w:val="18"/>
          <w:szCs w:val="18"/>
        </w:rPr>
      </w:pPr>
      <w:r w:rsidRPr="00591D9A">
        <w:rPr>
          <w:rFonts w:ascii="Arial Narrow" w:hAnsi="Arial Narrow" w:cs="Arial"/>
          <w:bCs/>
          <w:color w:val="000000" w:themeColor="text1"/>
          <w:sz w:val="18"/>
          <w:szCs w:val="18"/>
        </w:rPr>
        <w:t>Las demás que por la naturaleza y esencia determine la Ley y las partes</w:t>
      </w:r>
    </w:p>
    <w:p w:rsidR="00591D9A" w:rsidRPr="00591D9A" w:rsidRDefault="00591D9A" w:rsidP="00591D9A">
      <w:pPr>
        <w:pStyle w:val="Prrafodelista"/>
        <w:tabs>
          <w:tab w:val="left" w:pos="0"/>
        </w:tabs>
        <w:ind w:left="360"/>
        <w:jc w:val="both"/>
        <w:rPr>
          <w:rFonts w:ascii="Arial Narrow" w:hAnsi="Arial Narrow" w:cs="Arial"/>
          <w:b/>
          <w:color w:val="000000" w:themeColor="text1"/>
          <w:sz w:val="18"/>
          <w:szCs w:val="18"/>
        </w:rPr>
      </w:pPr>
    </w:p>
    <w:p w:rsidR="00591D9A" w:rsidRPr="00591D9A" w:rsidRDefault="00591D9A" w:rsidP="00591D9A">
      <w:pPr>
        <w:pStyle w:val="NormalWeb"/>
        <w:numPr>
          <w:ilvl w:val="0"/>
          <w:numId w:val="3"/>
        </w:numPr>
        <w:spacing w:before="0" w:beforeAutospacing="0" w:after="0" w:afterAutospacing="0"/>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 xml:space="preserve">OBLIGACIONES ESPECÍFICAS </w:t>
      </w:r>
    </w:p>
    <w:p w:rsidR="00591D9A" w:rsidRPr="00591D9A" w:rsidRDefault="00591D9A" w:rsidP="00591D9A">
      <w:pPr>
        <w:pStyle w:val="NormalWeb"/>
        <w:spacing w:before="0" w:beforeAutospacing="0" w:after="0" w:afterAutospacing="0"/>
        <w:ind w:left="360"/>
        <w:rPr>
          <w:rFonts w:ascii="Arial Narrow" w:hAnsi="Arial Narrow" w:cs="Arial"/>
          <w:b/>
          <w:color w:val="000000" w:themeColor="text1"/>
          <w:sz w:val="16"/>
          <w:szCs w:val="18"/>
        </w:rPr>
      </w:pPr>
    </w:p>
    <w:p w:rsidR="00591D9A" w:rsidRDefault="00591D9A" w:rsidP="00591D9A">
      <w:pPr>
        <w:pStyle w:val="NormalWeb"/>
        <w:spacing w:before="0" w:beforeAutospacing="0" w:after="0" w:afterAutospacing="0"/>
        <w:ind w:left="360"/>
        <w:rPr>
          <w:rFonts w:ascii="Arial Narrow" w:hAnsi="Arial Narrow" w:cs="Arial"/>
          <w:b/>
          <w:color w:val="000000" w:themeColor="text1"/>
          <w:sz w:val="18"/>
          <w:szCs w:val="18"/>
        </w:rPr>
      </w:pPr>
      <w:r>
        <w:rPr>
          <w:rFonts w:ascii="Arial Narrow" w:hAnsi="Arial Narrow" w:cs="Arial"/>
          <w:b/>
          <w:color w:val="000000" w:themeColor="text1"/>
          <w:sz w:val="18"/>
          <w:szCs w:val="18"/>
        </w:rPr>
        <w:t xml:space="preserve">(Las relacionadas al objeto contractual) </w:t>
      </w:r>
    </w:p>
    <w:p w:rsidR="00591D9A" w:rsidRPr="00591D9A" w:rsidRDefault="00591D9A" w:rsidP="00591D9A">
      <w:pPr>
        <w:pStyle w:val="NormalWeb"/>
        <w:spacing w:before="0" w:beforeAutospacing="0" w:after="0" w:afterAutospacing="0"/>
        <w:ind w:left="360"/>
        <w:rPr>
          <w:rFonts w:ascii="Arial Narrow" w:hAnsi="Arial Narrow" w:cs="Arial"/>
          <w:b/>
          <w:color w:val="000000" w:themeColor="text1"/>
          <w:sz w:val="18"/>
          <w:szCs w:val="18"/>
        </w:rPr>
      </w:pPr>
    </w:p>
    <w:p w:rsidR="00591D9A" w:rsidRPr="00591D9A" w:rsidRDefault="00591D9A" w:rsidP="00591D9A">
      <w:pPr>
        <w:pStyle w:val="NormalWeb"/>
        <w:numPr>
          <w:ilvl w:val="0"/>
          <w:numId w:val="3"/>
        </w:numPr>
        <w:spacing w:before="0" w:beforeAutospacing="0" w:after="0" w:afterAutospacing="0"/>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OBLIGACIONES MINISTERIO DE DEFENSA NACIONAL - EJÉRCITO NACIONAL – LA CENTRAL ADMINISTRATIVA Y CONTABLE CENAC ESPECIALIZADA PARA LA INTELIGENCIA</w:t>
      </w:r>
    </w:p>
    <w:p w:rsidR="00591D9A" w:rsidRPr="00591D9A" w:rsidRDefault="00591D9A" w:rsidP="00591D9A">
      <w:pPr>
        <w:numPr>
          <w:ilvl w:val="0"/>
          <w:numId w:val="3"/>
        </w:numPr>
        <w:tabs>
          <w:tab w:val="left" w:pos="0"/>
          <w:tab w:val="left" w:pos="426"/>
        </w:tabs>
        <w:spacing w:after="0" w:line="240" w:lineRule="auto"/>
        <w:ind w:left="0" w:firstLine="0"/>
        <w:jc w:val="both"/>
        <w:rPr>
          <w:rFonts w:ascii="Arial Narrow" w:hAnsi="Arial Narrow" w:cs="Arial"/>
          <w:color w:val="000000" w:themeColor="text1"/>
          <w:sz w:val="18"/>
          <w:szCs w:val="18"/>
          <w:u w:val="single"/>
        </w:rPr>
      </w:pPr>
      <w:r w:rsidRPr="00591D9A">
        <w:rPr>
          <w:rFonts w:ascii="Arial Narrow" w:hAnsi="Arial Narrow" w:cs="Arial"/>
          <w:b/>
          <w:color w:val="000000" w:themeColor="text1"/>
          <w:sz w:val="18"/>
          <w:szCs w:val="18"/>
        </w:rPr>
        <w:t>SUPERVISOR:</w:t>
      </w:r>
    </w:p>
    <w:p w:rsidR="00591D9A" w:rsidRPr="00591D9A" w:rsidRDefault="00591D9A" w:rsidP="00591D9A">
      <w:pPr>
        <w:tabs>
          <w:tab w:val="left" w:pos="0"/>
          <w:tab w:val="left" w:pos="426"/>
        </w:tabs>
        <w:spacing w:after="0" w:line="240" w:lineRule="auto"/>
        <w:jc w:val="both"/>
        <w:rPr>
          <w:rFonts w:ascii="Arial Narrow" w:hAnsi="Arial Narrow" w:cs="Arial"/>
          <w:color w:val="000000" w:themeColor="text1"/>
          <w:sz w:val="18"/>
          <w:szCs w:val="18"/>
          <w:u w:val="single"/>
        </w:rPr>
      </w:pPr>
    </w:p>
    <w:p w:rsidR="00591D9A" w:rsidRPr="00591D9A" w:rsidRDefault="00591D9A" w:rsidP="00591D9A">
      <w:pPr>
        <w:pStyle w:val="Prrafodelista"/>
        <w:tabs>
          <w:tab w:val="left" w:pos="0"/>
          <w:tab w:val="left" w:pos="426"/>
        </w:tabs>
        <w:ind w:left="360"/>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 xml:space="preserve">El supervisor de la presente aceptación de oferta es el señor(a) </w:t>
      </w:r>
      <w:r w:rsidRPr="00591D9A">
        <w:rPr>
          <w:rFonts w:ascii="Arial Narrow" w:hAnsi="Arial Narrow" w:cs="Arial"/>
          <w:b/>
          <w:sz w:val="18"/>
          <w:szCs w:val="18"/>
        </w:rPr>
        <w:t>(el personal nombrado mediante acto administrativo)</w:t>
      </w:r>
      <w:r w:rsidRPr="00591D9A">
        <w:rPr>
          <w:rFonts w:ascii="Arial Narrow" w:hAnsi="Arial Narrow" w:cs="Arial"/>
          <w:b/>
          <w:bCs/>
          <w:sz w:val="18"/>
          <w:szCs w:val="18"/>
        </w:rPr>
        <w:t xml:space="preserve"> </w:t>
      </w:r>
      <w:r w:rsidRPr="00591D9A">
        <w:rPr>
          <w:rFonts w:ascii="Arial Narrow" w:hAnsi="Arial Narrow" w:cs="Arial"/>
          <w:sz w:val="18"/>
          <w:szCs w:val="18"/>
        </w:rPr>
        <w:t>y/o quien haga sus veces</w:t>
      </w:r>
      <w:r w:rsidRPr="00591D9A">
        <w:rPr>
          <w:rFonts w:ascii="Arial Narrow" w:hAnsi="Arial Narrow" w:cs="Arial"/>
          <w:color w:val="000000" w:themeColor="text1"/>
          <w:sz w:val="18"/>
          <w:szCs w:val="18"/>
        </w:rPr>
        <w:t xml:space="preserve">, debidamente nombrado mediante </w:t>
      </w:r>
      <w:r w:rsidRPr="00591D9A">
        <w:rPr>
          <w:rFonts w:ascii="Arial Narrow" w:hAnsi="Arial Narrow" w:cs="Arial"/>
          <w:b/>
          <w:color w:val="000000" w:themeColor="text1"/>
          <w:sz w:val="18"/>
          <w:szCs w:val="18"/>
        </w:rPr>
        <w:t>(acto administrativo)</w:t>
      </w:r>
      <w:r w:rsidRPr="00591D9A">
        <w:rPr>
          <w:rFonts w:ascii="Arial Narrow" w:hAnsi="Arial Narrow" w:cs="Arial"/>
          <w:color w:val="000000" w:themeColor="text1"/>
          <w:sz w:val="18"/>
          <w:szCs w:val="18"/>
        </w:rPr>
        <w:t>, tendrá el derecho de supervisar el desarrollo y ejecución de la aceptación de oferta, lo que le permitirá acceder sí así lo desea, en cualquier momento a las instalaciones físicas en las que se lleven a cabo las diferentes fases de la aceptación de oferta, y a los documentos e información que soportan la labor del CONTRATISTA, ante lo cual se impondrá a cargo del MDN - EJÉRCITO NACIONAL-CENAC IMI un compromiso de confidencialidad sobre la información a la que tenga acceso, la que se entiende asumida por el MDN - EJÉRCITO NACIONAL-CENAC IMI con la firma de la presente aceptación de oferta, dentro de las limitaciones que para el efecto le establezca la ley. El CONTRATISTA no podrá oponer derechos de autor o acuerdos de confidencialidad internos o con terceros que limiten o impidan que el MDN - EJÉRCITO NACIONAL-CENAC IMI o su designado accedan a la información del CONTRATISTA para el ejercicio de sus facultades de supervisión y control. El MDN - EJÉRCITO NACIONAL-CENAC IMI ejercerá las actividades de supervisión y control de la ejecución de la aceptación de oferta que le corresponden, directamente o a través de terceros, y tendrá las siguientes facultades básicas:</w:t>
      </w:r>
    </w:p>
    <w:p w:rsidR="00591D9A" w:rsidRPr="00591D9A" w:rsidRDefault="00591D9A" w:rsidP="00591D9A">
      <w:pPr>
        <w:pStyle w:val="Prrafodelista"/>
        <w:tabs>
          <w:tab w:val="left" w:pos="0"/>
          <w:tab w:val="left" w:pos="426"/>
        </w:tabs>
        <w:ind w:left="360"/>
        <w:jc w:val="both"/>
        <w:rPr>
          <w:rFonts w:ascii="Arial Narrow" w:hAnsi="Arial Narrow" w:cs="Arial"/>
          <w:color w:val="000000" w:themeColor="text1"/>
          <w:sz w:val="18"/>
          <w:szCs w:val="18"/>
        </w:rPr>
      </w:pPr>
    </w:p>
    <w:p w:rsidR="00591D9A" w:rsidRPr="00591D9A" w:rsidRDefault="00591D9A" w:rsidP="00591D9A">
      <w:pPr>
        <w:pStyle w:val="Prrafodelista"/>
        <w:tabs>
          <w:tab w:val="left" w:pos="0"/>
          <w:tab w:val="left" w:pos="426"/>
        </w:tabs>
        <w:ind w:left="360"/>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Quien deberá realizar un seguimiento técnico, administrativo, financiero, contable y jurídico sobre el cumplimiento del objeto del contrato, en concordancia con el artículo 83 de la Ley 1474 de 2011 y ejercerá sus obligaciones conforme con lo establecido en el Manual de Contratación del Ministerio de Defensa – Resolución No. 4130 del 16 de junio del 2022 y está obligado a vigilar permanentemente la ejecución del objeto contratado.</w:t>
      </w:r>
    </w:p>
    <w:p w:rsidR="00591D9A" w:rsidRPr="00591D9A" w:rsidRDefault="00591D9A" w:rsidP="00591D9A">
      <w:pPr>
        <w:pStyle w:val="Prrafodelista"/>
        <w:tabs>
          <w:tab w:val="left" w:pos="0"/>
          <w:tab w:val="left" w:pos="426"/>
        </w:tabs>
        <w:ind w:left="360"/>
        <w:jc w:val="both"/>
        <w:rPr>
          <w:rFonts w:ascii="Arial Narrow" w:hAnsi="Arial Narrow" w:cs="Arial"/>
          <w:color w:val="000000" w:themeColor="text1"/>
          <w:sz w:val="18"/>
          <w:szCs w:val="18"/>
        </w:rPr>
      </w:pPr>
    </w:p>
    <w:p w:rsidR="00591D9A" w:rsidRPr="00591D9A" w:rsidRDefault="00591D9A" w:rsidP="00591D9A">
      <w:pPr>
        <w:pStyle w:val="Prrafodelista"/>
        <w:tabs>
          <w:tab w:val="left" w:pos="0"/>
          <w:tab w:val="left" w:pos="426"/>
        </w:tabs>
        <w:ind w:left="360"/>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 xml:space="preserve">Para tal fin deberán cumplir con las facultades y deberes establecidos en la referida ley y las demás normas concordantes vigentes. En ningún caso el supervisor del contrato podrá delegar sus actividades en un tercero. </w:t>
      </w:r>
    </w:p>
    <w:p w:rsidR="00591D9A" w:rsidRPr="00591D9A" w:rsidRDefault="00591D9A" w:rsidP="00591D9A">
      <w:pPr>
        <w:pStyle w:val="Prrafodelista"/>
        <w:tabs>
          <w:tab w:val="left" w:pos="0"/>
          <w:tab w:val="left" w:pos="426"/>
        </w:tabs>
        <w:ind w:left="360"/>
        <w:jc w:val="both"/>
        <w:rPr>
          <w:rFonts w:ascii="Arial Narrow" w:hAnsi="Arial Narrow" w:cs="Arial"/>
          <w:color w:val="000000" w:themeColor="text1"/>
          <w:sz w:val="18"/>
          <w:szCs w:val="18"/>
        </w:rPr>
      </w:pPr>
    </w:p>
    <w:p w:rsidR="00591D9A" w:rsidRPr="00591D9A" w:rsidRDefault="00591D9A" w:rsidP="00591D9A">
      <w:pPr>
        <w:pStyle w:val="Prrafodelista"/>
        <w:tabs>
          <w:tab w:val="left" w:pos="0"/>
          <w:tab w:val="left" w:pos="426"/>
        </w:tabs>
        <w:ind w:left="360"/>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En todo caso el ordenador del gasto podrá variar unilateralmente la designación del supervisor, comunicando su decisión por escrito al Contratista, al anterior supervisor.</w:t>
      </w:r>
    </w:p>
    <w:p w:rsidR="00591D9A" w:rsidRPr="00591D9A" w:rsidRDefault="00591D9A" w:rsidP="00591D9A">
      <w:pPr>
        <w:pStyle w:val="Prrafodelista"/>
        <w:tabs>
          <w:tab w:val="left" w:pos="0"/>
          <w:tab w:val="left" w:pos="426"/>
        </w:tabs>
        <w:ind w:left="360"/>
        <w:jc w:val="both"/>
        <w:rPr>
          <w:rFonts w:ascii="Arial Narrow" w:hAnsi="Arial Narrow" w:cs="Arial"/>
          <w:color w:val="000000" w:themeColor="text1"/>
          <w:sz w:val="18"/>
          <w:szCs w:val="18"/>
        </w:rPr>
      </w:pPr>
    </w:p>
    <w:p w:rsidR="00591D9A" w:rsidRPr="00591D9A" w:rsidRDefault="00591D9A" w:rsidP="00591D9A">
      <w:pPr>
        <w:pStyle w:val="Prrafodelista"/>
        <w:numPr>
          <w:ilvl w:val="0"/>
          <w:numId w:val="5"/>
        </w:numPr>
        <w:tabs>
          <w:tab w:val="left" w:pos="0"/>
          <w:tab w:val="left" w:pos="426"/>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lastRenderedPageBreak/>
        <w:t>Exigir al CONTRATISTA la información que considere necesaria para verificar la correcta ejecución de la presente aceptación de oferta. El CONTRATISTA está obligado a suministrar la información solicitada inmediatamente, a no ser que se convenga un plazo cuando la naturaleza de la información exigida así lo requiera.</w:t>
      </w:r>
    </w:p>
    <w:p w:rsidR="00591D9A" w:rsidRPr="00591D9A" w:rsidRDefault="00591D9A" w:rsidP="00591D9A">
      <w:pPr>
        <w:pStyle w:val="Prrafodelista"/>
        <w:numPr>
          <w:ilvl w:val="0"/>
          <w:numId w:val="5"/>
        </w:numPr>
        <w:tabs>
          <w:tab w:val="left" w:pos="0"/>
          <w:tab w:val="left" w:pos="426"/>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Verificar directamente o a través de terceros que el CONTRATISTA cumpla las condiciones de ejecución de la presente aceptación de oferta según los términos en los que se ha convenido, y requerir al CONTRATISTA para que corrija los incumplimientos.</w:t>
      </w:r>
    </w:p>
    <w:p w:rsidR="00591D9A" w:rsidRPr="00591D9A" w:rsidRDefault="00591D9A" w:rsidP="00591D9A">
      <w:pPr>
        <w:pStyle w:val="Prrafodelista"/>
        <w:numPr>
          <w:ilvl w:val="0"/>
          <w:numId w:val="5"/>
        </w:numPr>
        <w:tabs>
          <w:tab w:val="left" w:pos="0"/>
          <w:tab w:val="left" w:pos="426"/>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Realizar las pruebas que considere necesarias para verificar que los bienes y/o servicios cumplan con las características técnicas y funcionales exigidas en la presente aceptación de oferta.</w:t>
      </w:r>
    </w:p>
    <w:p w:rsidR="00591D9A" w:rsidRPr="00591D9A" w:rsidRDefault="00591D9A" w:rsidP="00591D9A">
      <w:pPr>
        <w:pStyle w:val="Prrafodelista"/>
        <w:numPr>
          <w:ilvl w:val="0"/>
          <w:numId w:val="5"/>
        </w:numPr>
        <w:tabs>
          <w:tab w:val="left" w:pos="0"/>
          <w:tab w:val="left" w:pos="426"/>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Aprobar o improbar, en los términos y con los efectos previstos en esta aceptación de oferta, las labores desarrolladas, verificar mediante visitas o mediante el examen de los documentos que el MDN – EJÉRCITO NACIONAL-CENAC IMI considere pertinentes, las condiciones de ejecución de la aceptación de oferta y verificar que su resultado se adecue a los términos de la presente aceptación de oferta.</w:t>
      </w:r>
    </w:p>
    <w:p w:rsidR="00591D9A" w:rsidRPr="00591D9A" w:rsidRDefault="00591D9A" w:rsidP="00591D9A">
      <w:pPr>
        <w:pStyle w:val="Prrafodelista"/>
        <w:numPr>
          <w:ilvl w:val="0"/>
          <w:numId w:val="5"/>
        </w:numPr>
        <w:tabs>
          <w:tab w:val="left" w:pos="0"/>
          <w:tab w:val="left" w:pos="426"/>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Verificar el cumplimiento de los programas de higiene y seguridad industrial y de capacitación del personal al servicio del CONTRATISTA.</w:t>
      </w:r>
    </w:p>
    <w:p w:rsidR="00591D9A" w:rsidRPr="00591D9A" w:rsidRDefault="00591D9A" w:rsidP="00591D9A">
      <w:pPr>
        <w:pStyle w:val="Prrafodelista"/>
        <w:numPr>
          <w:ilvl w:val="0"/>
          <w:numId w:val="5"/>
        </w:numPr>
        <w:tabs>
          <w:tab w:val="left" w:pos="0"/>
          <w:tab w:val="left" w:pos="426"/>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En caso de terminación anticipada de la presente aceptación de oferta por mutuo acuerdo de las partes, adelantar las labores pertinentes para determinar el valor de las compensaciones mutuas.</w:t>
      </w:r>
    </w:p>
    <w:p w:rsidR="00591D9A" w:rsidRPr="00591D9A" w:rsidRDefault="00591D9A" w:rsidP="00591D9A">
      <w:pPr>
        <w:pStyle w:val="Prrafodelista"/>
        <w:numPr>
          <w:ilvl w:val="0"/>
          <w:numId w:val="5"/>
        </w:numPr>
        <w:tabs>
          <w:tab w:val="left" w:pos="0"/>
          <w:tab w:val="left" w:pos="426"/>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El MDN - EJÉRCITO NACIONAL-CENAC IMI no ejercerá funciones de control de las actividades de los subcontratistas, ni de aprobación del resultado de las mismas; sin embargo, en el caso de que el CONTRATISTA adelante actividades que le son propias a través de subcontratistas, deberá disponer, bajo su costo, de su propio equipo de interventoría o control de calidad, que estará obligado a suministrar a satisfacción del MDN - EJÉRCITO NACIONAL-CENAC IMI la información que le requiera.</w:t>
      </w:r>
    </w:p>
    <w:p w:rsidR="00591D9A" w:rsidRPr="00591D9A" w:rsidRDefault="00591D9A" w:rsidP="00591D9A">
      <w:pPr>
        <w:pStyle w:val="Prrafodelista"/>
        <w:numPr>
          <w:ilvl w:val="0"/>
          <w:numId w:val="5"/>
        </w:numPr>
        <w:tabs>
          <w:tab w:val="left" w:pos="0"/>
          <w:tab w:val="left" w:pos="426"/>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En general, vigilar y controlar que el CONTRATISTA cumpla con sus obligaciones para el normal desarrollo y ejecución de la presente aceptación de oferta.</w:t>
      </w:r>
    </w:p>
    <w:p w:rsidR="00591D9A" w:rsidRPr="00591D9A" w:rsidRDefault="00591D9A" w:rsidP="00591D9A">
      <w:pPr>
        <w:pStyle w:val="Prrafodelista"/>
        <w:numPr>
          <w:ilvl w:val="0"/>
          <w:numId w:val="5"/>
        </w:numPr>
        <w:tabs>
          <w:tab w:val="left" w:pos="0"/>
          <w:tab w:val="left" w:pos="709"/>
        </w:tabs>
        <w:ind w:left="709" w:hanging="359"/>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Dar a conocer al CONTRATISTA la Política de Anti soborno implementada por el Ministerio de Defensa Nacional y los distintos canales dispuestos por el Ministerio – Unidad Ejecutora o Dependencia Delegataria para denunciar cualquier acto de soborno o de corrupción.”</w:t>
      </w:r>
    </w:p>
    <w:p w:rsidR="00591D9A" w:rsidRPr="00591D9A" w:rsidRDefault="00591D9A" w:rsidP="00591D9A">
      <w:pPr>
        <w:pStyle w:val="Prrafodelista"/>
        <w:tabs>
          <w:tab w:val="left" w:pos="0"/>
          <w:tab w:val="left" w:pos="709"/>
        </w:tabs>
        <w:ind w:left="709"/>
        <w:jc w:val="both"/>
        <w:rPr>
          <w:rFonts w:ascii="Arial Narrow" w:hAnsi="Arial Narrow" w:cs="Arial"/>
          <w:color w:val="000000" w:themeColor="text1"/>
          <w:sz w:val="18"/>
          <w:szCs w:val="18"/>
        </w:rPr>
      </w:pPr>
    </w:p>
    <w:p w:rsidR="00591D9A" w:rsidRPr="00591D9A" w:rsidRDefault="00591D9A" w:rsidP="00591D9A">
      <w:pPr>
        <w:pStyle w:val="Prrafodelista"/>
        <w:tabs>
          <w:tab w:val="left" w:pos="0"/>
          <w:tab w:val="left" w:pos="426"/>
        </w:tabs>
        <w:ind w:left="360"/>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Tendrá las siguientes facultades en particular:</w:t>
      </w:r>
    </w:p>
    <w:p w:rsidR="00591D9A" w:rsidRPr="00591D9A" w:rsidRDefault="00591D9A" w:rsidP="00591D9A">
      <w:pPr>
        <w:pStyle w:val="Prrafodelista"/>
        <w:tabs>
          <w:tab w:val="left" w:pos="0"/>
          <w:tab w:val="left" w:pos="426"/>
        </w:tabs>
        <w:ind w:left="360"/>
        <w:jc w:val="both"/>
        <w:rPr>
          <w:rFonts w:ascii="Arial Narrow" w:hAnsi="Arial Narrow" w:cs="Arial"/>
          <w:color w:val="000000" w:themeColor="text1"/>
          <w:sz w:val="18"/>
          <w:szCs w:val="18"/>
        </w:rPr>
      </w:pPr>
    </w:p>
    <w:p w:rsidR="00591D9A" w:rsidRPr="00591D9A" w:rsidRDefault="00591D9A" w:rsidP="00591D9A">
      <w:pPr>
        <w:pStyle w:val="Prrafodelista"/>
        <w:numPr>
          <w:ilvl w:val="0"/>
          <w:numId w:val="4"/>
        </w:numPr>
        <w:tabs>
          <w:tab w:val="left" w:pos="0"/>
          <w:tab w:val="left" w:pos="709"/>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Suscribir las actas de recibo parcial y/o total de los bienes y/o servicios objeto de la presente aceptación de oferta.</w:t>
      </w:r>
    </w:p>
    <w:p w:rsidR="00591D9A" w:rsidRPr="00591D9A" w:rsidRDefault="00591D9A" w:rsidP="00591D9A">
      <w:pPr>
        <w:pStyle w:val="Prrafodelista"/>
        <w:numPr>
          <w:ilvl w:val="0"/>
          <w:numId w:val="4"/>
        </w:numPr>
        <w:tabs>
          <w:tab w:val="left" w:pos="0"/>
          <w:tab w:val="left" w:pos="709"/>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Rechazar los bienes y/o servicios que a su criterio no cumplan las especificaciones técnicas descritas en la presente aceptación de oferta.</w:t>
      </w:r>
    </w:p>
    <w:p w:rsidR="00591D9A" w:rsidRPr="00591D9A" w:rsidRDefault="00591D9A" w:rsidP="00591D9A">
      <w:pPr>
        <w:pStyle w:val="Prrafodelista"/>
        <w:numPr>
          <w:ilvl w:val="0"/>
          <w:numId w:val="4"/>
        </w:numPr>
        <w:tabs>
          <w:tab w:val="left" w:pos="0"/>
          <w:tab w:val="left" w:pos="709"/>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Rendir informes cuando lo considere necesario, al MDN - EJÉRCITO NACIONAL CENAC IMI- Ordenador del Gasto sobre el avance y ejecución de la aceptación de oferta.</w:t>
      </w:r>
    </w:p>
    <w:p w:rsidR="00591D9A" w:rsidRPr="00591D9A" w:rsidRDefault="00591D9A" w:rsidP="00591D9A">
      <w:pPr>
        <w:pStyle w:val="Prrafodelista"/>
        <w:numPr>
          <w:ilvl w:val="0"/>
          <w:numId w:val="4"/>
        </w:numPr>
        <w:tabs>
          <w:tab w:val="left" w:pos="0"/>
          <w:tab w:val="left" w:pos="709"/>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Verificar la correcta ejecución y cumplimiento de la aceptación de oferta.</w:t>
      </w:r>
    </w:p>
    <w:p w:rsidR="00591D9A" w:rsidRPr="00591D9A" w:rsidRDefault="00591D9A" w:rsidP="00591D9A">
      <w:pPr>
        <w:pStyle w:val="Prrafodelista"/>
        <w:numPr>
          <w:ilvl w:val="0"/>
          <w:numId w:val="4"/>
        </w:numPr>
        <w:tabs>
          <w:tab w:val="left" w:pos="0"/>
          <w:tab w:val="left" w:pos="709"/>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Exigir el cumplimiento de la aceptación de oferta en todas y cada una de sus partes</w:t>
      </w:r>
    </w:p>
    <w:p w:rsidR="00591D9A" w:rsidRPr="00591D9A" w:rsidRDefault="00591D9A" w:rsidP="00591D9A">
      <w:pPr>
        <w:pStyle w:val="Prrafodelista"/>
        <w:numPr>
          <w:ilvl w:val="0"/>
          <w:numId w:val="4"/>
        </w:numPr>
        <w:tabs>
          <w:tab w:val="left" w:pos="0"/>
          <w:tab w:val="left" w:pos="709"/>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Atender y resolver en coordinación con el MDN - EJÉRCITO NACIONAL-CENAC IMI todas las consultas sobre omisiones, errores, discrepancias o aclaraciones y complemento en las especificaciones técnicas.</w:t>
      </w:r>
    </w:p>
    <w:p w:rsidR="00591D9A" w:rsidRPr="00591D9A" w:rsidRDefault="00591D9A" w:rsidP="00591D9A">
      <w:pPr>
        <w:pStyle w:val="Prrafodelista"/>
        <w:numPr>
          <w:ilvl w:val="0"/>
          <w:numId w:val="4"/>
        </w:numPr>
        <w:tabs>
          <w:tab w:val="left" w:pos="0"/>
          <w:tab w:val="left" w:pos="709"/>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Deberá verificar y dejar constancia del cumplimiento de las obligaciones parafiscales de conformidad con lo establecido en el artículo 50 de la Ley 789 de 2002 y el artículo 1º de la Ley 828 de 2003. (En los casos que aplique, de acuerdo con el Decreto 1828 del 27/08/2013).</w:t>
      </w:r>
    </w:p>
    <w:p w:rsidR="00591D9A" w:rsidRPr="00591D9A" w:rsidRDefault="00591D9A" w:rsidP="00591D9A">
      <w:pPr>
        <w:pStyle w:val="Lista3"/>
        <w:numPr>
          <w:ilvl w:val="0"/>
          <w:numId w:val="4"/>
        </w:numPr>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Verificar que las garantías que ampara el cumplimiento del contrato / aceptación de oferta según aplique, estén vigentes e informar en su oportunidad a la Dirección de Contratación del Ejército o dependencia que haga sus veces en la unidad ejecutora, sobre los inconvenientes presentados.</w:t>
      </w:r>
    </w:p>
    <w:p w:rsidR="00591D9A" w:rsidRPr="00591D9A" w:rsidRDefault="00591D9A" w:rsidP="00591D9A">
      <w:pPr>
        <w:pStyle w:val="Lista3"/>
        <w:numPr>
          <w:ilvl w:val="0"/>
          <w:numId w:val="4"/>
        </w:numPr>
        <w:jc w:val="both"/>
        <w:rPr>
          <w:rFonts w:ascii="Arial Narrow" w:hAnsi="Arial Narrow" w:cs="Arial"/>
          <w:b/>
          <w:color w:val="000000" w:themeColor="text1"/>
          <w:sz w:val="18"/>
          <w:szCs w:val="18"/>
        </w:rPr>
      </w:pPr>
      <w:r w:rsidRPr="00591D9A">
        <w:rPr>
          <w:rFonts w:ascii="Arial Narrow" w:hAnsi="Arial Narrow" w:cs="Arial"/>
          <w:color w:val="000000" w:themeColor="text1"/>
          <w:sz w:val="18"/>
          <w:szCs w:val="18"/>
        </w:rPr>
        <w:t>Todas las demás atribuciones contempladas en el contrato / aceptación de oferta según aplique.</w:t>
      </w:r>
      <w:r w:rsidRPr="00591D9A">
        <w:rPr>
          <w:rFonts w:ascii="Arial Narrow" w:hAnsi="Arial Narrow" w:cs="Arial"/>
          <w:b/>
          <w:color w:val="000000" w:themeColor="text1"/>
          <w:sz w:val="18"/>
          <w:szCs w:val="18"/>
        </w:rPr>
        <w:t xml:space="preserve"> </w:t>
      </w:r>
      <w:r w:rsidRPr="00591D9A">
        <w:rPr>
          <w:rFonts w:ascii="Arial Narrow" w:hAnsi="Arial Narrow" w:cs="Arial"/>
          <w:color w:val="000000" w:themeColor="text1"/>
          <w:sz w:val="18"/>
          <w:szCs w:val="18"/>
        </w:rPr>
        <w:t>Además de las funciones aquí descritas, el Supervisor del contrato / aceptación de oferta según aplique, debe cumplir con las funciones señaladas en la Resolución No. 4130 del 16 de junio del 2022 del Ministerio de Defensa Nacional “Por medio de la cual se expide el Manual de Contratación y de Convenios” y demás normas concordantes, así como las funciones que le sean asignadas por el competente contractual.</w:t>
      </w:r>
    </w:p>
    <w:p w:rsidR="00591D9A" w:rsidRPr="00591D9A" w:rsidRDefault="00591D9A" w:rsidP="00591D9A">
      <w:pPr>
        <w:pStyle w:val="Lista3"/>
        <w:numPr>
          <w:ilvl w:val="0"/>
          <w:numId w:val="4"/>
        </w:numPr>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 xml:space="preserve">El supervisor debe coordinar con el contratista, que esta suba la factura y los parafiscales en SECOP2, dentro de la plataforma en ejecución del contrato. De igual forma, el supervisor dentro de su usuario del SECOP2, en la parte de ejecución del contrato; debe adjuntar el acta de recibo a satisfacción y el informe de supervisión. </w:t>
      </w:r>
    </w:p>
    <w:p w:rsidR="00591D9A" w:rsidRPr="00591D9A" w:rsidRDefault="00591D9A" w:rsidP="00591D9A">
      <w:pPr>
        <w:pStyle w:val="Lista3"/>
        <w:numPr>
          <w:ilvl w:val="0"/>
          <w:numId w:val="4"/>
        </w:numPr>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 xml:space="preserve">El supervisor debe coordinar con el contratista, que esta suba la factura electrónica a la plataforma de OLIMPIA, de acuerdo a la Circular Externa No 016 del 9 de marzo de 2021 expedida por el Ministerio de Hacienda, específicamente en su numeral II “ESQUEMAS DE RECEPCIÓN DE FACTURAS ELECTRONICAS EN EL SIIF NACIÓN.  </w:t>
      </w:r>
    </w:p>
    <w:p w:rsidR="00591D9A" w:rsidRPr="00591D9A" w:rsidRDefault="00591D9A" w:rsidP="00591D9A">
      <w:pPr>
        <w:pStyle w:val="Lista3"/>
        <w:ind w:left="644" w:firstLine="0"/>
        <w:jc w:val="both"/>
        <w:rPr>
          <w:rFonts w:ascii="Arial Narrow" w:hAnsi="Arial Narrow" w:cs="Arial"/>
          <w:color w:val="000000" w:themeColor="text1"/>
          <w:sz w:val="18"/>
          <w:szCs w:val="18"/>
        </w:rPr>
      </w:pPr>
    </w:p>
    <w:p w:rsidR="00591D9A" w:rsidRPr="00591D9A" w:rsidRDefault="00591D9A" w:rsidP="00591D9A">
      <w:pPr>
        <w:pStyle w:val="Prrafodelista"/>
        <w:numPr>
          <w:ilvl w:val="0"/>
          <w:numId w:val="3"/>
        </w:numPr>
        <w:tabs>
          <w:tab w:val="left" w:pos="0"/>
        </w:tabs>
        <w:jc w:val="both"/>
        <w:rPr>
          <w:rFonts w:ascii="Arial Narrow" w:hAnsi="Arial Narrow" w:cs="Arial"/>
          <w:color w:val="000000" w:themeColor="text1"/>
          <w:sz w:val="18"/>
          <w:szCs w:val="18"/>
        </w:rPr>
      </w:pPr>
      <w:r w:rsidRPr="00591D9A">
        <w:rPr>
          <w:rFonts w:ascii="Arial Narrow" w:hAnsi="Arial Narrow" w:cs="Arial"/>
          <w:b/>
          <w:color w:val="000000" w:themeColor="text1"/>
          <w:sz w:val="18"/>
          <w:szCs w:val="18"/>
        </w:rPr>
        <w:t>OTRAS OBLIGACIONES:</w:t>
      </w:r>
      <w:r w:rsidRPr="00591D9A">
        <w:rPr>
          <w:rFonts w:ascii="Arial Narrow" w:hAnsi="Arial Narrow" w:cs="Arial"/>
          <w:color w:val="000000" w:themeColor="text1"/>
          <w:sz w:val="18"/>
          <w:szCs w:val="18"/>
        </w:rPr>
        <w:t xml:space="preserve"> El CONTRATISTA dentro de los dos (02) días hábiles siguientes a la suscripción de la aceptación de oferta, debe constituir las garantías mencionadas en el presente documento y estar al día en pago de parafiscales.</w:t>
      </w:r>
    </w:p>
    <w:p w:rsidR="00591D9A" w:rsidRPr="00591D9A" w:rsidRDefault="00591D9A" w:rsidP="00591D9A">
      <w:pPr>
        <w:pStyle w:val="Prrafodelista"/>
        <w:tabs>
          <w:tab w:val="left" w:pos="0"/>
        </w:tabs>
        <w:ind w:left="360"/>
        <w:jc w:val="both"/>
        <w:rPr>
          <w:rFonts w:ascii="Arial Narrow" w:hAnsi="Arial Narrow" w:cs="Arial"/>
          <w:color w:val="000000" w:themeColor="text1"/>
          <w:sz w:val="18"/>
          <w:szCs w:val="18"/>
        </w:rPr>
      </w:pPr>
    </w:p>
    <w:p w:rsidR="00591D9A" w:rsidRPr="00591D9A" w:rsidRDefault="00591D9A" w:rsidP="00591D9A">
      <w:pPr>
        <w:pStyle w:val="Prrafodelista"/>
        <w:numPr>
          <w:ilvl w:val="0"/>
          <w:numId w:val="3"/>
        </w:numPr>
        <w:tabs>
          <w:tab w:val="left" w:pos="0"/>
          <w:tab w:val="left" w:pos="426"/>
        </w:tabs>
        <w:jc w:val="both"/>
        <w:rPr>
          <w:rFonts w:ascii="Arial Narrow" w:hAnsi="Arial Narrow" w:cs="Arial"/>
          <w:color w:val="000000" w:themeColor="text1"/>
          <w:sz w:val="18"/>
          <w:szCs w:val="18"/>
          <w:u w:val="single"/>
        </w:rPr>
      </w:pPr>
      <w:r w:rsidRPr="00591D9A">
        <w:rPr>
          <w:rFonts w:ascii="Arial Narrow" w:hAnsi="Arial Narrow" w:cs="Arial"/>
          <w:b/>
          <w:color w:val="000000" w:themeColor="text1"/>
          <w:sz w:val="18"/>
          <w:szCs w:val="18"/>
        </w:rPr>
        <w:lastRenderedPageBreak/>
        <w:t xml:space="preserve">DEMÁS ESTIPULACIONES: </w:t>
      </w:r>
      <w:r w:rsidRPr="00591D9A">
        <w:rPr>
          <w:rFonts w:ascii="Arial Narrow" w:hAnsi="Arial Narrow" w:cs="Arial"/>
          <w:color w:val="000000" w:themeColor="text1"/>
          <w:sz w:val="18"/>
          <w:szCs w:val="18"/>
        </w:rPr>
        <w:t>Hacen parte integral de la presente aceptación lo señalado en el estudio previo, en la Invitación Pública de mínima cuantía, la oferta presentada y en los principios que regla la contratación estatal.</w:t>
      </w:r>
    </w:p>
    <w:p w:rsidR="00591D9A" w:rsidRPr="00591D9A" w:rsidRDefault="00591D9A" w:rsidP="00591D9A">
      <w:pPr>
        <w:tabs>
          <w:tab w:val="left" w:pos="0"/>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De conformidad con lo establecido en el artículo 94 de la Ley 1474 de 2011, el cual adicionó el numeral 5º al Artículo 2 de la ley 1150 de 2007, en concordancia con el numeral 7º del Art. 2.2.1.2.1.5.2 del Decreto 1082 de 2015, para todos los efectos la presente comunicación de aceptación de la oferta, junto con la oferta constituyen el contrato celebrado y una vez sea recibida personalmente por el contratista se procederá al registro presupuestal.</w:t>
      </w:r>
    </w:p>
    <w:p w:rsidR="00591D9A" w:rsidRPr="00591D9A" w:rsidRDefault="00591D9A" w:rsidP="00591D9A">
      <w:pPr>
        <w:tabs>
          <w:tab w:val="left" w:pos="-720"/>
          <w:tab w:val="left" w:pos="0"/>
        </w:tabs>
        <w:suppressAutoHyphens/>
        <w:ind w:right="51"/>
        <w:jc w:val="both"/>
        <w:rPr>
          <w:rFonts w:ascii="Arial Narrow" w:hAnsi="Arial Narrow" w:cs="Arial"/>
          <w:color w:val="000000" w:themeColor="text1"/>
          <w:spacing w:val="8"/>
          <w:sz w:val="18"/>
          <w:szCs w:val="18"/>
        </w:rPr>
      </w:pPr>
      <w:r w:rsidRPr="00591D9A">
        <w:rPr>
          <w:rFonts w:ascii="Arial Narrow" w:hAnsi="Arial Narrow" w:cs="Arial"/>
          <w:color w:val="000000" w:themeColor="text1"/>
          <w:sz w:val="18"/>
          <w:szCs w:val="18"/>
        </w:rPr>
        <w:t>POR EL M.D.N - EJÉRCITO NACIONAL – CENTRAL ADMINISTRATIVA Y CONTABLE ESPECIALIZADA PARA LA INTELIGENCIA</w:t>
      </w:r>
    </w:p>
    <w:p w:rsidR="00591D9A" w:rsidRPr="00591D9A" w:rsidRDefault="00591D9A" w:rsidP="00591D9A">
      <w:pPr>
        <w:tabs>
          <w:tab w:val="left" w:pos="0"/>
          <w:tab w:val="left" w:pos="9639"/>
        </w:tabs>
        <w:kinsoku w:val="0"/>
        <w:ind w:right="-516"/>
        <w:rPr>
          <w:rFonts w:ascii="Arial Narrow" w:hAnsi="Arial Narrow" w:cs="Arial"/>
          <w:color w:val="000000" w:themeColor="text1"/>
          <w:spacing w:val="8"/>
          <w:sz w:val="18"/>
          <w:szCs w:val="18"/>
        </w:rPr>
      </w:pPr>
      <w:r w:rsidRPr="00591D9A">
        <w:rPr>
          <w:rFonts w:ascii="Arial Narrow" w:hAnsi="Arial Narrow" w:cs="Arial"/>
          <w:color w:val="000000" w:themeColor="text1"/>
          <w:spacing w:val="8"/>
          <w:sz w:val="18"/>
          <w:szCs w:val="18"/>
        </w:rPr>
        <w:t>Firmas,</w:t>
      </w:r>
    </w:p>
    <w:p w:rsidR="00591D9A" w:rsidRPr="00591D9A" w:rsidRDefault="00591D9A" w:rsidP="00591D9A">
      <w:pPr>
        <w:tabs>
          <w:tab w:val="left" w:pos="-720"/>
          <w:tab w:val="left" w:pos="0"/>
          <w:tab w:val="center" w:pos="4961"/>
          <w:tab w:val="left" w:pos="8322"/>
        </w:tabs>
        <w:suppressAutoHyphens/>
        <w:ind w:right="51"/>
        <w:jc w:val="center"/>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 xml:space="preserve"> </w:t>
      </w:r>
    </w:p>
    <w:p w:rsidR="00591D9A" w:rsidRPr="00591D9A" w:rsidRDefault="00591D9A" w:rsidP="00591D9A">
      <w:pPr>
        <w:tabs>
          <w:tab w:val="left" w:pos="-720"/>
          <w:tab w:val="left" w:pos="0"/>
          <w:tab w:val="center" w:pos="4961"/>
          <w:tab w:val="left" w:pos="8322"/>
        </w:tabs>
        <w:suppressAutoHyphens/>
        <w:ind w:right="51"/>
        <w:jc w:val="center"/>
        <w:rPr>
          <w:rFonts w:ascii="Arial Narrow" w:hAnsi="Arial Narrow" w:cs="Arial"/>
          <w:color w:val="000000" w:themeColor="text1"/>
          <w:sz w:val="18"/>
          <w:szCs w:val="18"/>
        </w:rPr>
      </w:pPr>
      <w:r w:rsidRPr="00591D9A">
        <w:rPr>
          <w:rFonts w:ascii="Arial Narrow" w:hAnsi="Arial Narrow" w:cs="Arial"/>
          <w:color w:val="000000" w:themeColor="text1"/>
          <w:sz w:val="18"/>
          <w:szCs w:val="18"/>
        </w:rPr>
        <w:t>Director Central Administrativa y Contable Especializada para la Inteligencia</w:t>
      </w:r>
    </w:p>
    <w:p w:rsidR="00591D9A" w:rsidRPr="00591D9A" w:rsidRDefault="00591D9A" w:rsidP="00591D9A">
      <w:pPr>
        <w:tabs>
          <w:tab w:val="left" w:pos="-720"/>
          <w:tab w:val="left" w:pos="0"/>
        </w:tabs>
        <w:suppressAutoHyphens/>
        <w:ind w:right="51"/>
        <w:jc w:val="both"/>
        <w:rPr>
          <w:rFonts w:ascii="Arial Narrow" w:hAnsi="Arial Narrow" w:cs="Arial"/>
          <w:b/>
          <w:color w:val="000000" w:themeColor="text1"/>
          <w:sz w:val="18"/>
          <w:szCs w:val="18"/>
        </w:rPr>
      </w:pPr>
      <w:r w:rsidRPr="00591D9A">
        <w:rPr>
          <w:rFonts w:ascii="Arial Narrow" w:hAnsi="Arial Narrow" w:cs="Arial"/>
          <w:b/>
          <w:color w:val="000000" w:themeColor="text1"/>
          <w:sz w:val="18"/>
          <w:szCs w:val="18"/>
        </w:rPr>
        <w:t>POR EL CONTRATISTA,</w:t>
      </w:r>
    </w:p>
    <w:p w:rsidR="00591D9A" w:rsidRPr="00591D9A" w:rsidRDefault="00591D9A" w:rsidP="00591D9A">
      <w:pPr>
        <w:pStyle w:val="Textoindependiente"/>
        <w:rPr>
          <w:rFonts w:ascii="Arial Narrow" w:hAnsi="Arial Narrow" w:cs="Arial"/>
          <w:color w:val="000000" w:themeColor="text1"/>
          <w:sz w:val="18"/>
          <w:szCs w:val="18"/>
        </w:rPr>
      </w:pPr>
      <w:r w:rsidRPr="00591D9A">
        <w:rPr>
          <w:rFonts w:ascii="Arial Narrow" w:hAnsi="Arial Narrow" w:cs="Arial"/>
          <w:color w:val="000000" w:themeColor="text1"/>
          <w:sz w:val="18"/>
          <w:szCs w:val="18"/>
        </w:rPr>
        <w:t>Gerente del Proyecto</w:t>
      </w:r>
    </w:p>
    <w:p w:rsidR="00591D9A" w:rsidRPr="00591D9A" w:rsidRDefault="00591D9A" w:rsidP="00591D9A">
      <w:pPr>
        <w:tabs>
          <w:tab w:val="left" w:pos="0"/>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Supervisor de Contrato</w:t>
      </w:r>
    </w:p>
    <w:p w:rsidR="00591D9A" w:rsidRPr="00591D9A" w:rsidRDefault="00591D9A" w:rsidP="00591D9A">
      <w:pPr>
        <w:tabs>
          <w:tab w:val="left" w:pos="0"/>
        </w:tabs>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Proyectó:</w:t>
      </w:r>
    </w:p>
    <w:p w:rsidR="00591D9A" w:rsidRPr="00591D9A" w:rsidRDefault="00591D9A" w:rsidP="00591D9A">
      <w:pPr>
        <w:tabs>
          <w:tab w:val="left" w:pos="0"/>
        </w:tabs>
        <w:spacing w:after="0" w:line="240" w:lineRule="auto"/>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Comité Jurídico Evaluador</w:t>
      </w:r>
      <w:r w:rsidRPr="00591D9A">
        <w:rPr>
          <w:rFonts w:ascii="Arial Narrow" w:hAnsi="Arial Narrow" w:cs="Arial"/>
          <w:b/>
          <w:sz w:val="18"/>
          <w:szCs w:val="18"/>
        </w:rPr>
        <w:t xml:space="preserve"> </w:t>
      </w:r>
    </w:p>
    <w:p w:rsidR="00591D9A" w:rsidRPr="00591D9A" w:rsidRDefault="00591D9A" w:rsidP="00591D9A">
      <w:pPr>
        <w:tabs>
          <w:tab w:val="left" w:pos="0"/>
        </w:tabs>
        <w:spacing w:after="0" w:line="240" w:lineRule="auto"/>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Comité Económico Evaluador</w:t>
      </w:r>
    </w:p>
    <w:p w:rsidR="00591D9A" w:rsidRPr="00591D9A" w:rsidRDefault="00591D9A" w:rsidP="00591D9A">
      <w:pPr>
        <w:pStyle w:val="Sinespaciado"/>
        <w:rPr>
          <w:rFonts w:ascii="Arial Narrow" w:eastAsia="Times New Roman" w:hAnsi="Arial Narrow" w:cs="Arial"/>
          <w:bCs/>
          <w:sz w:val="18"/>
          <w:szCs w:val="18"/>
          <w:lang w:eastAsia="es-ES"/>
        </w:rPr>
      </w:pPr>
      <w:r w:rsidRPr="00591D9A">
        <w:rPr>
          <w:rFonts w:ascii="Arial Narrow" w:eastAsia="Times New Roman" w:hAnsi="Arial Narrow" w:cs="Arial"/>
          <w:bCs/>
          <w:sz w:val="18"/>
          <w:szCs w:val="18"/>
          <w:lang w:eastAsia="es-ES"/>
        </w:rPr>
        <w:t>Comité Técnico Evaluador</w:t>
      </w:r>
    </w:p>
    <w:p w:rsidR="00591D9A" w:rsidRPr="00591D9A" w:rsidRDefault="00591D9A" w:rsidP="00591D9A">
      <w:pPr>
        <w:pStyle w:val="Sinespaciado"/>
        <w:rPr>
          <w:rFonts w:ascii="Arial Narrow" w:eastAsia="Times New Roman" w:hAnsi="Arial Narrow" w:cs="Arial"/>
          <w:b/>
          <w:bCs/>
          <w:sz w:val="18"/>
          <w:szCs w:val="18"/>
          <w:lang w:eastAsia="es-ES"/>
        </w:rPr>
      </w:pPr>
    </w:p>
    <w:p w:rsidR="00591D9A" w:rsidRPr="00591D9A" w:rsidRDefault="00591D9A" w:rsidP="00591D9A">
      <w:pPr>
        <w:tabs>
          <w:tab w:val="left" w:pos="0"/>
          <w:tab w:val="left" w:pos="3081"/>
        </w:tabs>
        <w:spacing w:after="0" w:line="240" w:lineRule="auto"/>
        <w:jc w:val="both"/>
        <w:rPr>
          <w:rFonts w:ascii="Arial Narrow" w:hAnsi="Arial Narrow" w:cs="Arial"/>
          <w:color w:val="000000" w:themeColor="text1"/>
          <w:sz w:val="18"/>
          <w:szCs w:val="18"/>
        </w:rPr>
      </w:pPr>
      <w:r w:rsidRPr="00591D9A">
        <w:rPr>
          <w:rFonts w:ascii="Arial Narrow" w:hAnsi="Arial Narrow" w:cs="Arial"/>
          <w:color w:val="000000" w:themeColor="text1"/>
          <w:sz w:val="18"/>
          <w:szCs w:val="18"/>
        </w:rPr>
        <w:t xml:space="preserve">Vo. Bo: Jefe de Contratos CENAC IMI </w:t>
      </w:r>
      <w:r w:rsidRPr="00591D9A">
        <w:rPr>
          <w:rFonts w:ascii="Arial Narrow" w:hAnsi="Arial Narrow" w:cs="Arial"/>
          <w:color w:val="000000" w:themeColor="text1"/>
          <w:sz w:val="18"/>
          <w:szCs w:val="18"/>
        </w:rPr>
        <w:tab/>
      </w:r>
    </w:p>
    <w:p w:rsidR="0045204E" w:rsidRDefault="00ED6C5F"/>
    <w:sectPr w:rsidR="0045204E">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D9A" w:rsidRDefault="00591D9A" w:rsidP="00591D9A">
      <w:pPr>
        <w:spacing w:after="0" w:line="240" w:lineRule="auto"/>
      </w:pPr>
      <w:r>
        <w:separator/>
      </w:r>
    </w:p>
  </w:endnote>
  <w:endnote w:type="continuationSeparator" w:id="0">
    <w:p w:rsidR="00591D9A" w:rsidRDefault="00591D9A" w:rsidP="00591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ookman">
    <w:altName w:val="Bookman Old Style"/>
    <w:charset w:val="00"/>
    <w:family w:val="roman"/>
    <w:pitch w:val="variable"/>
    <w:sig w:usb0="00000003" w:usb1="00000000" w:usb2="00000000" w:usb3="00000000" w:csb0="00000001" w:csb1="00000000"/>
  </w:font>
  <w:font w:name="DejaVu Sans">
    <w:altName w:val="Times New Roman"/>
    <w:charset w:val="00"/>
    <w:family w:val="swiss"/>
    <w:pitch w:val="variable"/>
    <w:sig w:usb0="00000000" w:usb1="D200FDFF" w:usb2="0A042029" w:usb3="00000000" w:csb0="800001FF" w:csb1="00000000"/>
  </w:font>
  <w:font w:name="Tahoma">
    <w:panose1 w:val="020B0604030504040204"/>
    <w:charset w:val="00"/>
    <w:family w:val="swiss"/>
    <w:pitch w:val="variable"/>
    <w:sig w:usb0="E1002EFF" w:usb1="C000605B" w:usb2="00000029" w:usb3="00000000" w:csb0="000101FF" w:csb1="00000000"/>
  </w:font>
  <w:font w:name="ArialNarrow">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D9A" w:rsidRDefault="00591D9A" w:rsidP="00591D9A">
    <w:pPr>
      <w:spacing w:line="240" w:lineRule="auto"/>
      <w:jc w:val="both"/>
      <w:rPr>
        <w:rFonts w:eastAsiaTheme="minorEastAsia"/>
        <w:lang w:val="x-none" w:eastAsia="x-none"/>
      </w:rPr>
    </w:pPr>
    <w:r w:rsidRPr="00A50FA9">
      <w:rPr>
        <w:rFonts w:ascii="Arial" w:hAnsi="Arial" w:cs="Arial"/>
        <w:b/>
        <w:i/>
        <w:noProof/>
        <w:color w:val="000000"/>
        <w:sz w:val="8"/>
        <w:szCs w:val="8"/>
        <w:u w:val="single"/>
        <w:lang w:eastAsia="es-CO"/>
      </w:rPr>
      <w:drawing>
        <wp:anchor distT="0" distB="0" distL="114300" distR="114300" simplePos="0" relativeHeight="251661312" behindDoc="0" locked="0" layoutInCell="1" allowOverlap="1" wp14:anchorId="0BFC83C2" wp14:editId="71576CC2">
          <wp:simplePos x="0" y="0"/>
          <wp:positionH relativeFrom="margin">
            <wp:posOffset>198120</wp:posOffset>
          </wp:positionH>
          <wp:positionV relativeFrom="paragraph">
            <wp:posOffset>-44450</wp:posOffset>
          </wp:positionV>
          <wp:extent cx="1399292" cy="398636"/>
          <wp:effectExtent l="0" t="0" r="0" b="190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rotWithShape="1">
                  <a:blip r:embed="rId1" cstate="print">
                    <a:extLst>
                      <a:ext uri="{28A0092B-C50C-407E-A947-70E740481C1C}">
                        <a14:useLocalDpi xmlns:a14="http://schemas.microsoft.com/office/drawing/2010/main" val="0"/>
                      </a:ext>
                    </a:extLst>
                  </a:blip>
                  <a:srcRect b="6369"/>
                  <a:stretch/>
                </pic:blipFill>
                <pic:spPr bwMode="auto">
                  <a:xfrm>
                    <a:off x="0" y="0"/>
                    <a:ext cx="1399292" cy="39863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91D9A" w:rsidRDefault="00591D9A" w:rsidP="00591D9A">
    <w:pPr>
      <w:spacing w:after="0" w:line="240" w:lineRule="auto"/>
      <w:jc w:val="center"/>
      <w:rPr>
        <w:rFonts w:ascii="Arial" w:hAnsi="Arial" w:cs="Arial"/>
        <w:sz w:val="14"/>
        <w:szCs w:val="16"/>
        <w:lang w:val="es-MX"/>
      </w:rPr>
    </w:pPr>
    <w:r>
      <w:rPr>
        <w:rFonts w:ascii="Arial" w:hAnsi="Arial" w:cs="Arial"/>
        <w:sz w:val="14"/>
        <w:szCs w:val="16"/>
        <w:lang w:val="es-MX"/>
      </w:rPr>
      <w:t>Cantón Militar CAIMI- Carrera 8 No.101-33- Bogotá D.C.</w:t>
    </w:r>
  </w:p>
  <w:p w:rsidR="00591D9A" w:rsidRDefault="00591D9A" w:rsidP="00591D9A">
    <w:pPr>
      <w:tabs>
        <w:tab w:val="left" w:pos="360"/>
      </w:tabs>
      <w:autoSpaceDE w:val="0"/>
      <w:spacing w:after="0" w:line="240" w:lineRule="auto"/>
      <w:ind w:left="708" w:right="-20"/>
      <w:jc w:val="center"/>
      <w:rPr>
        <w:rFonts w:ascii="Arial" w:hAnsi="Arial" w:cs="Arial"/>
      </w:rPr>
    </w:pPr>
    <w:r>
      <w:rPr>
        <w:rFonts w:ascii="Arial" w:hAnsi="Arial" w:cs="Arial"/>
        <w:sz w:val="14"/>
        <w:szCs w:val="16"/>
        <w:lang w:val="es-MX"/>
      </w:rPr>
      <w:t xml:space="preserve">Teléfono 350 496 3202 - </w:t>
    </w:r>
    <w:r w:rsidRPr="00A565F1">
      <w:rPr>
        <w:rFonts w:ascii="Arial" w:hAnsi="Arial" w:cs="Arial"/>
        <w:sz w:val="14"/>
        <w:szCs w:val="16"/>
        <w:lang w:val="es-MX"/>
      </w:rPr>
      <w:t>350 653 1472</w:t>
    </w:r>
    <w:r>
      <w:rPr>
        <w:rFonts w:ascii="Arial" w:hAnsi="Arial" w:cs="Arial"/>
        <w:sz w:val="14"/>
        <w:szCs w:val="16"/>
        <w:lang w:val="es-MX"/>
      </w:rPr>
      <w:t xml:space="preserve"> – 350 496 3168 – 600 4900 Ext 4940 642 4918 Ext 4940 </w:t>
    </w:r>
  </w:p>
  <w:p w:rsidR="00591D9A" w:rsidRPr="00591D9A" w:rsidRDefault="00591D9A" w:rsidP="00591D9A">
    <w:pPr>
      <w:pStyle w:val="Piedepgina"/>
      <w:ind w:left="708"/>
      <w:jc w:val="center"/>
      <w:rPr>
        <w:rFonts w:ascii="Arial" w:hAnsi="Arial" w:cs="Arial"/>
        <w:color w:val="003399"/>
        <w:sz w:val="14"/>
        <w:szCs w:val="16"/>
      </w:rPr>
    </w:pPr>
    <w:hyperlink r:id="rId2" w:history="1">
      <w:r w:rsidRPr="00087E63">
        <w:rPr>
          <w:rStyle w:val="Hipervnculo"/>
          <w:rFonts w:ascii="Arial" w:hAnsi="Arial" w:cs="Arial"/>
          <w:sz w:val="14"/>
          <w:szCs w:val="16"/>
        </w:rPr>
        <w:t>registro.cenac@imi.mil.co</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D9A" w:rsidRDefault="00591D9A" w:rsidP="00591D9A">
      <w:pPr>
        <w:spacing w:after="0" w:line="240" w:lineRule="auto"/>
      </w:pPr>
      <w:r>
        <w:separator/>
      </w:r>
    </w:p>
  </w:footnote>
  <w:footnote w:type="continuationSeparator" w:id="0">
    <w:p w:rsidR="00591D9A" w:rsidRDefault="00591D9A" w:rsidP="00591D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D9A" w:rsidRPr="00FF7738" w:rsidRDefault="00591D9A" w:rsidP="00591D9A">
    <w:pPr>
      <w:pStyle w:val="Piedepgina"/>
      <w:jc w:val="center"/>
      <w:rPr>
        <w:rFonts w:ascii="Arial" w:hAnsi="Arial" w:cs="Arial"/>
        <w:color w:val="0000FF"/>
        <w:sz w:val="14"/>
        <w:szCs w:val="16"/>
        <w:u w:val="single"/>
      </w:rPr>
    </w:pPr>
    <w:r w:rsidRPr="007C744C">
      <w:rPr>
        <w:rFonts w:ascii="Arial" w:hAnsi="Arial" w:cs="Arial"/>
        <w:b/>
        <w:bCs/>
        <w:noProof/>
        <w:sz w:val="16"/>
        <w:szCs w:val="16"/>
        <w:lang w:eastAsia="es-CO"/>
      </w:rPr>
      <w:drawing>
        <wp:anchor distT="0" distB="0" distL="114300" distR="114300" simplePos="0" relativeHeight="251659264" behindDoc="0" locked="0" layoutInCell="1" allowOverlap="1" wp14:anchorId="43394696" wp14:editId="0755C781">
          <wp:simplePos x="0" y="0"/>
          <wp:positionH relativeFrom="margin">
            <wp:posOffset>0</wp:posOffset>
          </wp:positionH>
          <wp:positionV relativeFrom="paragraph">
            <wp:posOffset>-635</wp:posOffset>
          </wp:positionV>
          <wp:extent cx="902335" cy="524510"/>
          <wp:effectExtent l="0" t="0" r="0" b="8890"/>
          <wp:wrapNone/>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524510"/>
                  </a:xfrm>
                  <a:prstGeom prst="rect">
                    <a:avLst/>
                  </a:prstGeom>
                  <a:noFill/>
                </pic:spPr>
              </pic:pic>
            </a:graphicData>
          </a:graphic>
          <wp14:sizeRelH relativeFrom="page">
            <wp14:pctWidth>0</wp14:pctWidth>
          </wp14:sizeRelH>
          <wp14:sizeRelV relativeFrom="page">
            <wp14:pctHeight>0</wp14:pctHeight>
          </wp14:sizeRelV>
        </wp:anchor>
      </w:drawing>
    </w:r>
  </w:p>
  <w:p w:rsidR="00591D9A" w:rsidRDefault="00591D9A" w:rsidP="00591D9A">
    <w:pPr>
      <w:pStyle w:val="Piedepgina"/>
      <w:jc w:val="right"/>
    </w:pPr>
    <w:r w:rsidRPr="00FF7738">
      <w:rPr>
        <w:rFonts w:ascii="Arial Narrow" w:hAnsi="Arial Narrow"/>
        <w:sz w:val="14"/>
        <w:szCs w:val="14"/>
      </w:rPr>
      <w:t xml:space="preserve">Página </w:t>
    </w:r>
    <w:r w:rsidRPr="00FF7738">
      <w:rPr>
        <w:rFonts w:ascii="Arial Narrow" w:hAnsi="Arial Narrow"/>
        <w:b/>
        <w:bCs/>
        <w:sz w:val="14"/>
        <w:szCs w:val="14"/>
      </w:rPr>
      <w:fldChar w:fldCharType="begin"/>
    </w:r>
    <w:r w:rsidRPr="00FF7738">
      <w:rPr>
        <w:rFonts w:ascii="Arial Narrow" w:hAnsi="Arial Narrow"/>
        <w:b/>
        <w:bCs/>
        <w:sz w:val="14"/>
        <w:szCs w:val="14"/>
      </w:rPr>
      <w:instrText>PAGE</w:instrText>
    </w:r>
    <w:r w:rsidRPr="00FF7738">
      <w:rPr>
        <w:rFonts w:ascii="Arial Narrow" w:hAnsi="Arial Narrow"/>
        <w:b/>
        <w:bCs/>
        <w:sz w:val="14"/>
        <w:szCs w:val="14"/>
      </w:rPr>
      <w:fldChar w:fldCharType="separate"/>
    </w:r>
    <w:r w:rsidR="00ED6C5F">
      <w:rPr>
        <w:rFonts w:ascii="Arial Narrow" w:hAnsi="Arial Narrow"/>
        <w:b/>
        <w:bCs/>
        <w:noProof/>
        <w:sz w:val="14"/>
        <w:szCs w:val="14"/>
      </w:rPr>
      <w:t>10</w:t>
    </w:r>
    <w:r w:rsidRPr="00FF7738">
      <w:rPr>
        <w:rFonts w:ascii="Arial Narrow" w:hAnsi="Arial Narrow"/>
        <w:b/>
        <w:bCs/>
        <w:sz w:val="14"/>
        <w:szCs w:val="14"/>
      </w:rPr>
      <w:fldChar w:fldCharType="end"/>
    </w:r>
    <w:r>
      <w:rPr>
        <w:rFonts w:ascii="Arial Narrow" w:hAnsi="Arial Narrow"/>
        <w:b/>
        <w:bCs/>
        <w:sz w:val="14"/>
        <w:szCs w:val="14"/>
      </w:rPr>
      <w:t xml:space="preserve"> de </w:t>
    </w:r>
    <w:r w:rsidRPr="00F21B95">
      <w:rPr>
        <w:rFonts w:ascii="Arial Narrow" w:hAnsi="Arial Narrow" w:cs="Arial"/>
        <w:b/>
        <w:bCs/>
        <w:color w:val="000000" w:themeColor="text1"/>
        <w:sz w:val="14"/>
        <w:szCs w:val="16"/>
      </w:rPr>
      <w:fldChar w:fldCharType="begin"/>
    </w:r>
    <w:r w:rsidRPr="00F21B95">
      <w:rPr>
        <w:rFonts w:ascii="Arial Narrow" w:hAnsi="Arial Narrow" w:cs="Arial"/>
        <w:b/>
        <w:bCs/>
        <w:color w:val="000000" w:themeColor="text1"/>
        <w:sz w:val="14"/>
        <w:szCs w:val="16"/>
      </w:rPr>
      <w:instrText>NUMPAGES  \* Arabic  \* MERGEFORMAT</w:instrText>
    </w:r>
    <w:r w:rsidRPr="00F21B95">
      <w:rPr>
        <w:rFonts w:ascii="Arial Narrow" w:hAnsi="Arial Narrow" w:cs="Arial"/>
        <w:b/>
        <w:bCs/>
        <w:color w:val="000000" w:themeColor="text1"/>
        <w:sz w:val="14"/>
        <w:szCs w:val="16"/>
      </w:rPr>
      <w:fldChar w:fldCharType="separate"/>
    </w:r>
    <w:r w:rsidR="00ED6C5F" w:rsidRPr="00ED6C5F">
      <w:rPr>
        <w:rFonts w:ascii="Arial Narrow" w:hAnsi="Arial Narrow" w:cs="Arial"/>
        <w:b/>
        <w:bCs/>
        <w:noProof/>
        <w:color w:val="000000" w:themeColor="text1"/>
        <w:sz w:val="14"/>
        <w:szCs w:val="16"/>
        <w:lang w:val="es-ES"/>
      </w:rPr>
      <w:t>10</w:t>
    </w:r>
    <w:r w:rsidRPr="00F21B95">
      <w:rPr>
        <w:rFonts w:ascii="Arial Narrow" w:hAnsi="Arial Narrow" w:cs="Arial"/>
        <w:b/>
        <w:bCs/>
        <w:color w:val="000000" w:themeColor="text1"/>
        <w:sz w:val="14"/>
        <w:szCs w:val="16"/>
      </w:rPr>
      <w:fldChar w:fldCharType="end"/>
    </w:r>
  </w:p>
  <w:p w:rsidR="00591D9A" w:rsidRDefault="00591D9A" w:rsidP="00591D9A">
    <w:pPr>
      <w:spacing w:after="0" w:line="240" w:lineRule="auto"/>
      <w:jc w:val="right"/>
      <w:rPr>
        <w:rFonts w:ascii="Arial Narrow" w:eastAsia="Times New Roman" w:hAnsi="Arial Narrow" w:cs="Arial"/>
        <w:b/>
        <w:color w:val="000000" w:themeColor="text1"/>
        <w:sz w:val="14"/>
        <w:szCs w:val="14"/>
        <w:lang w:eastAsia="es-ES"/>
      </w:rPr>
    </w:pPr>
  </w:p>
  <w:p w:rsidR="00591D9A" w:rsidRPr="00357E21" w:rsidRDefault="00591D9A" w:rsidP="00591D9A">
    <w:pPr>
      <w:spacing w:after="0" w:line="240" w:lineRule="auto"/>
      <w:jc w:val="center"/>
      <w:rPr>
        <w:rFonts w:ascii="Arial Narrow" w:eastAsia="Times New Roman" w:hAnsi="Arial Narrow" w:cs="Arial"/>
        <w:b/>
        <w:color w:val="000000" w:themeColor="text1"/>
        <w:sz w:val="16"/>
        <w:szCs w:val="16"/>
        <w:lang w:eastAsia="es-ES"/>
      </w:rPr>
    </w:pPr>
    <w:r w:rsidRPr="00357E21">
      <w:rPr>
        <w:rFonts w:ascii="Arial Narrow" w:eastAsia="Times New Roman" w:hAnsi="Arial Narrow" w:cs="Arial"/>
        <w:b/>
        <w:color w:val="000000" w:themeColor="text1"/>
        <w:sz w:val="16"/>
        <w:szCs w:val="16"/>
        <w:lang w:eastAsia="es-ES"/>
      </w:rPr>
      <w:t xml:space="preserve">ANEXOS  </w:t>
    </w:r>
    <w:r>
      <w:rPr>
        <w:rFonts w:ascii="Arial Narrow" w:eastAsia="Times New Roman" w:hAnsi="Arial Narrow" w:cs="Arial"/>
        <w:b/>
        <w:color w:val="000000" w:themeColor="text1"/>
        <w:sz w:val="16"/>
        <w:szCs w:val="16"/>
        <w:lang w:eastAsia="es-ES"/>
      </w:rPr>
      <w:t xml:space="preserve">3 </w:t>
    </w:r>
    <w:r w:rsidRPr="00357E21">
      <w:rPr>
        <w:rFonts w:ascii="Arial Narrow" w:eastAsia="Times New Roman" w:hAnsi="Arial Narrow" w:cs="Arial"/>
        <w:b/>
        <w:color w:val="000000" w:themeColor="text1"/>
        <w:sz w:val="16"/>
        <w:szCs w:val="16"/>
        <w:lang w:eastAsia="es-ES"/>
      </w:rPr>
      <w:t xml:space="preserve"> </w:t>
    </w:r>
  </w:p>
  <w:p w:rsidR="00591D9A" w:rsidRPr="00357E21" w:rsidRDefault="00591D9A" w:rsidP="00591D9A">
    <w:pPr>
      <w:shd w:val="clear" w:color="auto" w:fill="FFFFFF" w:themeFill="background1"/>
      <w:tabs>
        <w:tab w:val="left" w:pos="426"/>
      </w:tabs>
      <w:spacing w:after="0" w:line="240" w:lineRule="auto"/>
      <w:jc w:val="center"/>
      <w:rPr>
        <w:rFonts w:ascii="Arial Narrow" w:eastAsia="Times New Roman" w:hAnsi="Arial Narrow" w:cs="Arial"/>
        <w:b/>
        <w:color w:val="000000" w:themeColor="text1"/>
        <w:sz w:val="16"/>
        <w:szCs w:val="16"/>
        <w:lang w:eastAsia="es-ES"/>
      </w:rPr>
    </w:pPr>
    <w:r>
      <w:rPr>
        <w:rFonts w:ascii="Arial Narrow" w:eastAsia="Times New Roman" w:hAnsi="Arial Narrow" w:cs="Arial"/>
        <w:b/>
        <w:color w:val="000000" w:themeColor="text1"/>
        <w:sz w:val="16"/>
        <w:szCs w:val="16"/>
        <w:lang w:eastAsia="es-ES"/>
      </w:rPr>
      <w:t>MINUTA ACEPTACIÓN DE OFERTA</w:t>
    </w:r>
  </w:p>
  <w:p w:rsidR="00591D9A" w:rsidRDefault="00591D9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D55D7"/>
    <w:multiLevelType w:val="hybridMultilevel"/>
    <w:tmpl w:val="A42CAD20"/>
    <w:lvl w:ilvl="0" w:tplc="240A0017">
      <w:start w:val="1"/>
      <w:numFmt w:val="lowerLetter"/>
      <w:lvlText w:val="%1)"/>
      <w:lvlJc w:val="left"/>
      <w:pPr>
        <w:ind w:left="710" w:hanging="360"/>
      </w:pPr>
    </w:lvl>
    <w:lvl w:ilvl="1" w:tplc="240A0019">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 w15:restartNumberingAfterBreak="0">
    <w:nsid w:val="22555724"/>
    <w:multiLevelType w:val="hybridMultilevel"/>
    <w:tmpl w:val="38E4CF50"/>
    <w:lvl w:ilvl="0" w:tplc="D270881E">
      <w:start w:val="1"/>
      <w:numFmt w:val="decimal"/>
      <w:lvlText w:val="%1."/>
      <w:lvlJc w:val="left"/>
      <w:pPr>
        <w:ind w:left="360" w:hanging="360"/>
      </w:pPr>
      <w:rPr>
        <w:rFonts w:ascii="Arial Narrow" w:hAnsi="Arial Narrow" w:hint="default"/>
        <w:b/>
        <w:color w:val="auto"/>
        <w:sz w:val="18"/>
        <w:szCs w:val="18"/>
      </w:rPr>
    </w:lvl>
    <w:lvl w:ilvl="1" w:tplc="0C0A0019">
      <w:start w:val="1"/>
      <w:numFmt w:val="lowerLetter"/>
      <w:lvlText w:val="%2."/>
      <w:lvlJc w:val="left"/>
      <w:pPr>
        <w:ind w:left="785" w:hanging="360"/>
      </w:pPr>
    </w:lvl>
    <w:lvl w:ilvl="2" w:tplc="0C0A001B">
      <w:start w:val="1"/>
      <w:numFmt w:val="lowerRoman"/>
      <w:lvlText w:val="%3."/>
      <w:lvlJc w:val="right"/>
      <w:pPr>
        <w:ind w:left="2160" w:hanging="180"/>
      </w:pPr>
    </w:lvl>
    <w:lvl w:ilvl="3" w:tplc="AE94FDB0">
      <w:start w:val="1"/>
      <w:numFmt w:val="decimal"/>
      <w:lvlText w:val="%4."/>
      <w:lvlJc w:val="left"/>
      <w:pPr>
        <w:ind w:left="360" w:hanging="360"/>
      </w:pPr>
      <w:rPr>
        <w:rFonts w:ascii="Arial Narrow" w:eastAsia="Times New Roman" w:hAnsi="Arial Narrow" w:cs="Arial"/>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BF964A1"/>
    <w:multiLevelType w:val="hybridMultilevel"/>
    <w:tmpl w:val="6B68DD9A"/>
    <w:lvl w:ilvl="0" w:tplc="240A0017">
      <w:start w:val="1"/>
      <w:numFmt w:val="lowerLetter"/>
      <w:lvlText w:val="%1)"/>
      <w:lvlJc w:val="left"/>
      <w:pPr>
        <w:ind w:left="927" w:hanging="360"/>
      </w:p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3" w15:restartNumberingAfterBreak="0">
    <w:nsid w:val="4D3C4D82"/>
    <w:multiLevelType w:val="multilevel"/>
    <w:tmpl w:val="0236537A"/>
    <w:lvl w:ilvl="0">
      <w:start w:val="1"/>
      <w:numFmt w:val="decimal"/>
      <w:lvlText w:val="%1."/>
      <w:lvlJc w:val="left"/>
      <w:pPr>
        <w:ind w:left="360" w:hanging="360"/>
      </w:pPr>
      <w:rPr>
        <w:rFonts w:hint="default"/>
        <w:b/>
      </w:rPr>
    </w:lvl>
    <w:lvl w:ilvl="1">
      <w:start w:val="1"/>
      <w:numFmt w:val="decimal"/>
      <w:lvlText w:val="%1.%2."/>
      <w:lvlJc w:val="left"/>
      <w:pPr>
        <w:ind w:left="1440" w:hanging="720"/>
      </w:pPr>
      <w:rPr>
        <w:rFonts w:hint="default"/>
        <w:b/>
      </w:rPr>
    </w:lvl>
    <w:lvl w:ilvl="2">
      <w:start w:val="1"/>
      <w:numFmt w:val="bullet"/>
      <w:lvlText w:val=""/>
      <w:lvlJc w:val="left"/>
      <w:pPr>
        <w:ind w:left="720" w:hanging="720"/>
      </w:pPr>
      <w:rPr>
        <w:rFonts w:ascii="Wingdings" w:hAnsi="Wingdings" w:hint="default"/>
        <w:b/>
        <w:color w:val="auto"/>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50D129EC"/>
    <w:multiLevelType w:val="hybridMultilevel"/>
    <w:tmpl w:val="AFDE788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7A3A875A">
      <w:start w:val="1"/>
      <w:numFmt w:val="decimal"/>
      <w:lvlText w:val="%4."/>
      <w:lvlJc w:val="left"/>
      <w:pPr>
        <w:ind w:left="360" w:hanging="360"/>
      </w:pPr>
      <w:rPr>
        <w:color w:val="000000" w:themeColor="text1"/>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632794C"/>
    <w:multiLevelType w:val="hybridMultilevel"/>
    <w:tmpl w:val="6EA06726"/>
    <w:lvl w:ilvl="0" w:tplc="9F4A7958">
      <w:start w:val="1"/>
      <w:numFmt w:val="decimal"/>
      <w:lvlText w:val="%1."/>
      <w:lvlJc w:val="left"/>
      <w:pPr>
        <w:ind w:left="644" w:hanging="360"/>
      </w:pPr>
      <w:rPr>
        <w:rFonts w:ascii="Arial Narrow" w:eastAsia="Times New Roman" w:hAnsi="Arial Narrow"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42449A5"/>
    <w:multiLevelType w:val="hybridMultilevel"/>
    <w:tmpl w:val="A2645F44"/>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6"/>
  </w:num>
  <w:num w:numId="2">
    <w:abstractNumId w:val="2"/>
  </w:num>
  <w:num w:numId="3">
    <w:abstractNumId w:val="1"/>
  </w:num>
  <w:num w:numId="4">
    <w:abstractNumId w:val="5"/>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D9A"/>
    <w:rsid w:val="0023796A"/>
    <w:rsid w:val="0026027C"/>
    <w:rsid w:val="00331E9F"/>
    <w:rsid w:val="0053074A"/>
    <w:rsid w:val="00591D9A"/>
    <w:rsid w:val="00780170"/>
    <w:rsid w:val="009F760B"/>
    <w:rsid w:val="00D85527"/>
    <w:rsid w:val="00ED6C5F"/>
    <w:rsid w:val="00F960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51E74"/>
  <w15:chartTrackingRefBased/>
  <w15:docId w15:val="{9A446593-F2F4-42A5-ADA0-C77B18BBE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D9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 List,FooterText,numbered,List Paragraph1,Paragraphe de liste1,lp1,Párrafo de lista1,Párrafo de lista2,Lista vistosa - Énfasis 11,Lista multicolor - Énfasis 11,Lista vistosa - Énfasis 13,He,List Paragraph,Párrafo de lista11,H,HO"/>
    <w:basedOn w:val="Normal"/>
    <w:link w:val="PrrafodelistaCar"/>
    <w:uiPriority w:val="34"/>
    <w:qFormat/>
    <w:rsid w:val="00591D9A"/>
    <w:pPr>
      <w:spacing w:after="0" w:line="240" w:lineRule="auto"/>
      <w:ind w:left="720"/>
      <w:contextualSpacing/>
    </w:pPr>
    <w:rPr>
      <w:rFonts w:ascii="Times New Roman" w:eastAsia="Times New Roman" w:hAnsi="Times New Roman" w:cs="Times New Roman"/>
      <w:sz w:val="20"/>
      <w:szCs w:val="20"/>
      <w:lang w:eastAsia="es-ES"/>
    </w:rPr>
  </w:style>
  <w:style w:type="paragraph" w:styleId="Textoindependiente">
    <w:name w:val="Body Text"/>
    <w:aliases w:val="body text,bt,body tesx,TextindepT2,EHPT,Body Text2,ändrad,tabla 2,contents,Subsection Body Text,Table Bullet 1,TABLA DE CONTENIDO 3,TABLA DE CONTENIDO 3 Car Car,TABLA DE CONTENIDO 3 Car Car Car Car Car,ändrad Car Car,AvtalBrödtext"/>
    <w:basedOn w:val="Normal"/>
    <w:link w:val="TextoindependienteCar"/>
    <w:qFormat/>
    <w:rsid w:val="00591D9A"/>
    <w:pPr>
      <w:tabs>
        <w:tab w:val="left" w:pos="2268"/>
      </w:tabs>
      <w:spacing w:after="0" w:line="240" w:lineRule="auto"/>
      <w:jc w:val="both"/>
    </w:pPr>
    <w:rPr>
      <w:rFonts w:ascii="Arial" w:eastAsia="Times New Roman" w:hAnsi="Arial" w:cs="Times New Roman"/>
      <w:sz w:val="20"/>
      <w:szCs w:val="20"/>
      <w:lang w:val="es-ES_tradnl" w:eastAsia="es-ES"/>
    </w:rPr>
  </w:style>
  <w:style w:type="character" w:customStyle="1" w:styleId="TextoindependienteCar">
    <w:name w:val="Texto independiente Car"/>
    <w:aliases w:val="body text Car,bt Car,body tesx Car,TextindepT2 Car,EHPT Car,Body Text2 Car,ändrad Car,tabla 2 Car,contents Car,Subsection Body Text Car,Table Bullet 1 Car,TABLA DE CONTENIDO 3 Car,TABLA DE CONTENIDO 3 Car Car Car"/>
    <w:basedOn w:val="Fuentedeprrafopredeter"/>
    <w:link w:val="Textoindependiente"/>
    <w:rsid w:val="00591D9A"/>
    <w:rPr>
      <w:rFonts w:ascii="Arial" w:eastAsia="Times New Roman" w:hAnsi="Arial" w:cs="Times New Roman"/>
      <w:sz w:val="20"/>
      <w:szCs w:val="20"/>
      <w:lang w:val="es-ES_tradnl" w:eastAsia="es-ES"/>
    </w:rPr>
  </w:style>
  <w:style w:type="paragraph" w:styleId="Sinespaciado">
    <w:name w:val="No Spacing"/>
    <w:aliases w:val="Aries,k,Stinking Styles3,No Spacing,Normal1,No Spacing1,Sin espaciado3,No Spacing_0,Sin espaciado4,Medium Grid 2,Formato,Normal11,Sin espaciado5"/>
    <w:link w:val="SinespaciadoCar"/>
    <w:uiPriority w:val="1"/>
    <w:qFormat/>
    <w:rsid w:val="00591D9A"/>
    <w:pPr>
      <w:spacing w:after="0" w:line="240" w:lineRule="auto"/>
    </w:pPr>
    <w:rPr>
      <w:rFonts w:ascii="Calibri" w:eastAsia="Calibri" w:hAnsi="Calibri" w:cs="Times New Roman"/>
      <w:lang w:val="es-ES"/>
    </w:rPr>
  </w:style>
  <w:style w:type="paragraph" w:styleId="NormalWeb">
    <w:name w:val="Normal (Web)"/>
    <w:aliases w:val="Normal (Web) Car Car,Normal (Web) Car Car Car Car Car Car,Normal (Web) Car Car Car Car Car Car Car Car Car,Car Car Car Car Car Car Car Car Car Car,Car Car Car Car Car Car Car Car Car Car Car Car Car,Normal (Web) Car Car Car Car Car"/>
    <w:basedOn w:val="Normal"/>
    <w:link w:val="NormalWebCar"/>
    <w:uiPriority w:val="99"/>
    <w:unhideWhenUsed/>
    <w:qFormat/>
    <w:rsid w:val="00591D9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inespaciadoCar">
    <w:name w:val="Sin espaciado Car"/>
    <w:aliases w:val="Aries Car,k Car,Stinking Styles3 Car,No Spacing Car,Normal1 Car,No Spacing1 Car,Sin espaciado3 Car,No Spacing_0 Car,Sin espaciado4 Car,Medium Grid 2 Car,Formato Car,Normal11 Car,Sin espaciado5 Car"/>
    <w:link w:val="Sinespaciado"/>
    <w:uiPriority w:val="1"/>
    <w:rsid w:val="00591D9A"/>
    <w:rPr>
      <w:rFonts w:ascii="Calibri" w:eastAsia="Calibri" w:hAnsi="Calibri" w:cs="Times New Roman"/>
      <w:lang w:val="es-ES"/>
    </w:rPr>
  </w:style>
  <w:style w:type="character" w:customStyle="1" w:styleId="PrrafodelistaCar">
    <w:name w:val="Párrafo de lista Car"/>
    <w:aliases w:val="Bullet List Car,FooterText Car,numbered Car,List Paragraph1 Car,Paragraphe de liste1 Car,lp1 Car,Párrafo de lista1 Car,Párrafo de lista2 Car,Lista vistosa - Énfasis 11 Car,Lista multicolor - Énfasis 11 Car,He Car,List Paragraph Car"/>
    <w:link w:val="Prrafodelista"/>
    <w:uiPriority w:val="34"/>
    <w:qFormat/>
    <w:locked/>
    <w:rsid w:val="00591D9A"/>
    <w:rPr>
      <w:rFonts w:ascii="Times New Roman" w:eastAsia="Times New Roman" w:hAnsi="Times New Roman" w:cs="Times New Roman"/>
      <w:sz w:val="20"/>
      <w:szCs w:val="20"/>
      <w:lang w:eastAsia="es-ES"/>
    </w:rPr>
  </w:style>
  <w:style w:type="character" w:customStyle="1" w:styleId="NormalWebCar">
    <w:name w:val="Normal (Web) Car"/>
    <w:aliases w:val="Normal (Web) Car Car Car,Normal (Web) Car Car Car Car Car Car Car,Normal (Web) Car Car Car Car Car Car Car Car Car Car,Car Car Car Car Car Car Car Car Car Car Car,Car Car Car Car Car Car Car Car Car Car Car Car Car Car"/>
    <w:link w:val="NormalWeb"/>
    <w:uiPriority w:val="99"/>
    <w:qFormat/>
    <w:locked/>
    <w:rsid w:val="00591D9A"/>
    <w:rPr>
      <w:rFonts w:ascii="Times New Roman" w:eastAsia="Times New Roman" w:hAnsi="Times New Roman" w:cs="Times New Roman"/>
      <w:sz w:val="24"/>
      <w:szCs w:val="24"/>
      <w:lang w:eastAsia="es-CO"/>
    </w:rPr>
  </w:style>
  <w:style w:type="paragraph" w:styleId="Lista3">
    <w:name w:val="List 3"/>
    <w:basedOn w:val="Normal"/>
    <w:rsid w:val="00591D9A"/>
    <w:pPr>
      <w:spacing w:after="0" w:line="240" w:lineRule="auto"/>
      <w:ind w:left="849" w:hanging="283"/>
      <w:contextualSpacing/>
    </w:pPr>
    <w:rPr>
      <w:rFonts w:ascii="Times New Roman" w:eastAsia="Times New Roman" w:hAnsi="Times New Roman" w:cs="Times New Roman"/>
      <w:sz w:val="24"/>
      <w:szCs w:val="24"/>
      <w:lang w:eastAsia="es-CO"/>
    </w:rPr>
  </w:style>
  <w:style w:type="paragraph" w:customStyle="1" w:styleId="ttulo">
    <w:name w:val="título"/>
    <w:uiPriority w:val="99"/>
    <w:qFormat/>
    <w:rsid w:val="00591D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center"/>
    </w:pPr>
    <w:rPr>
      <w:rFonts w:ascii="Bookman" w:eastAsia="Times New Roman" w:hAnsi="Bookman" w:cs="Times New Roman"/>
      <w:b/>
      <w:caps/>
      <w:color w:val="000000"/>
      <w:szCs w:val="20"/>
      <w:lang w:val="es-ES" w:eastAsia="es-ES"/>
    </w:rPr>
  </w:style>
  <w:style w:type="paragraph" w:styleId="Encabezado">
    <w:name w:val="header"/>
    <w:basedOn w:val="Normal"/>
    <w:link w:val="EncabezadoCar"/>
    <w:uiPriority w:val="99"/>
    <w:unhideWhenUsed/>
    <w:rsid w:val="00591D9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91D9A"/>
  </w:style>
  <w:style w:type="paragraph" w:styleId="Piedepgina">
    <w:name w:val="footer"/>
    <w:aliases w:val="f,AL Pie de página,Pie de página AL,pie de página, Car13,Car13"/>
    <w:basedOn w:val="Normal"/>
    <w:link w:val="PiedepginaCar"/>
    <w:unhideWhenUsed/>
    <w:qFormat/>
    <w:rsid w:val="00591D9A"/>
    <w:pPr>
      <w:tabs>
        <w:tab w:val="center" w:pos="4419"/>
        <w:tab w:val="right" w:pos="8838"/>
      </w:tabs>
      <w:spacing w:after="0" w:line="240" w:lineRule="auto"/>
    </w:pPr>
  </w:style>
  <w:style w:type="character" w:customStyle="1" w:styleId="PiedepginaCar">
    <w:name w:val="Pie de página Car"/>
    <w:aliases w:val="f Car,AL Pie de página Car,Pie de página AL Car,pie de página Car, Car13 Car,Car13 Car"/>
    <w:basedOn w:val="Fuentedeprrafopredeter"/>
    <w:link w:val="Piedepgina"/>
    <w:rsid w:val="00591D9A"/>
  </w:style>
  <w:style w:type="character" w:styleId="Hipervnculo">
    <w:name w:val="Hyperlink"/>
    <w:uiPriority w:val="99"/>
    <w:unhideWhenUsed/>
    <w:qFormat/>
    <w:rsid w:val="00591D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registro.cenac@imi.mil.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6317</Words>
  <Characters>34747</Characters>
  <Application>Microsoft Office Word</Application>
  <DocSecurity>0</DocSecurity>
  <Lines>289</Lines>
  <Paragraphs>81</Paragraphs>
  <ScaleCrop>false</ScaleCrop>
  <Company/>
  <LinksUpToDate>false</LinksUpToDate>
  <CharactersWithSpaces>40983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Nayibe Solano Rodriguez</dc:creator>
  <cp:keywords/>
  <dc:description/>
  <cp:lastModifiedBy>Erika Nayibe Solano Rodriguez</cp:lastModifiedBy>
  <cp:revision>2</cp:revision>
  <dcterms:created xsi:type="dcterms:W3CDTF">2026-04-28T03:05:00Z</dcterms:created>
  <dcterms:modified xsi:type="dcterms:W3CDTF">2026-04-28T03:08:00Z</dcterms:modified>
</cp:coreProperties>
</file>